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76EB" w14:textId="0972CF9A" w:rsidR="00152B0C" w:rsidRPr="00E56629" w:rsidRDefault="00152B0C" w:rsidP="00152B0C">
      <w:pPr>
        <w:jc w:val="center"/>
        <w:rPr>
          <w:rFonts w:ascii="游ゴシック" w:eastAsia="游ゴシック" w:hAnsi="游ゴシック"/>
          <w:sz w:val="28"/>
          <w:szCs w:val="32"/>
        </w:rPr>
      </w:pPr>
      <w:r w:rsidRPr="00E56629">
        <w:rPr>
          <w:rFonts w:ascii="游ゴシック" w:eastAsia="游ゴシック" w:hAnsi="游ゴシック" w:hint="eastAsia"/>
          <w:sz w:val="28"/>
          <w:szCs w:val="32"/>
        </w:rPr>
        <w:t>業務委託のスライド制度について</w:t>
      </w:r>
    </w:p>
    <w:p w14:paraId="3720D32A" w14:textId="7A2F3278" w:rsidR="00152B0C" w:rsidRPr="00194C90" w:rsidRDefault="00152B0C">
      <w:pPr>
        <w:rPr>
          <w:rFonts w:ascii="游ゴシック" w:eastAsia="游ゴシック" w:hAnsi="游ゴシック"/>
        </w:rPr>
      </w:pPr>
    </w:p>
    <w:p w14:paraId="7FB02425" w14:textId="5EB9CC61" w:rsidR="003C6936" w:rsidRPr="00E56629" w:rsidRDefault="003C6936">
      <w:pPr>
        <w:rPr>
          <w:rFonts w:ascii="游ゴシック" w:eastAsia="游ゴシック" w:hAnsi="游ゴシック"/>
          <w:b/>
          <w:bCs/>
          <w:sz w:val="22"/>
          <w:szCs w:val="24"/>
        </w:rPr>
      </w:pPr>
      <w:r w:rsidRPr="00E56629">
        <w:rPr>
          <w:rFonts w:ascii="游ゴシック" w:eastAsia="游ゴシック" w:hAnsi="游ゴシック" w:hint="eastAsia"/>
          <w:b/>
          <w:bCs/>
          <w:sz w:val="22"/>
          <w:szCs w:val="24"/>
        </w:rPr>
        <w:t>１　対象</w:t>
      </w:r>
    </w:p>
    <w:p w14:paraId="18E288F8" w14:textId="0FECF3CC" w:rsidR="003C6936" w:rsidRPr="00194C90" w:rsidRDefault="003C6936" w:rsidP="005D2BBF">
      <w:pPr>
        <w:ind w:leftChars="100" w:left="210" w:firstLineChars="100" w:firstLine="210"/>
        <w:rPr>
          <w:rFonts w:ascii="游ゴシック" w:eastAsia="游ゴシック" w:hAnsi="游ゴシック"/>
        </w:rPr>
      </w:pPr>
      <w:r w:rsidRPr="00194C90">
        <w:rPr>
          <w:rFonts w:ascii="游ゴシック" w:eastAsia="游ゴシック" w:hAnsi="游ゴシック" w:hint="eastAsia"/>
        </w:rPr>
        <w:t>建物の清掃業務、人的警備業務、ボイラー等運転管理業務及びその他市長が特に認める業務のうち、履行期間が１年を超えるもの</w:t>
      </w:r>
    </w:p>
    <w:p w14:paraId="58339C65" w14:textId="10519308" w:rsidR="003C6936" w:rsidRPr="00194C90" w:rsidRDefault="003C6936">
      <w:pPr>
        <w:rPr>
          <w:rFonts w:ascii="游ゴシック" w:eastAsia="游ゴシック" w:hAnsi="游ゴシック"/>
        </w:rPr>
      </w:pPr>
    </w:p>
    <w:p w14:paraId="24825D0B" w14:textId="4963A7CC" w:rsidR="003C6936" w:rsidRPr="00E56629" w:rsidRDefault="003C6936">
      <w:pPr>
        <w:rPr>
          <w:rFonts w:ascii="游ゴシック" w:eastAsia="游ゴシック" w:hAnsi="游ゴシック"/>
          <w:b/>
          <w:bCs/>
          <w:sz w:val="22"/>
          <w:szCs w:val="24"/>
        </w:rPr>
      </w:pPr>
      <w:r w:rsidRPr="00E56629">
        <w:rPr>
          <w:rFonts w:ascii="游ゴシック" w:eastAsia="游ゴシック" w:hAnsi="游ゴシック" w:hint="eastAsia"/>
          <w:b/>
          <w:bCs/>
          <w:sz w:val="22"/>
          <w:szCs w:val="24"/>
        </w:rPr>
        <w:t>２　スライド額の算出方法</w:t>
      </w:r>
    </w:p>
    <w:p w14:paraId="0F292530" w14:textId="7F3F13C7" w:rsidR="003C6936" w:rsidRPr="00194C90" w:rsidRDefault="003C6936" w:rsidP="005D2BBF">
      <w:pPr>
        <w:ind w:leftChars="100" w:left="420" w:hangingChars="100" w:hanging="210"/>
        <w:rPr>
          <w:rFonts w:ascii="游ゴシック" w:eastAsia="游ゴシック" w:hAnsi="游ゴシック"/>
        </w:rPr>
      </w:pPr>
      <w:r w:rsidRPr="00194C90">
        <w:rPr>
          <w:rFonts w:ascii="游ゴシック" w:eastAsia="游ゴシック" w:hAnsi="游ゴシック" w:hint="eastAsia"/>
        </w:rPr>
        <w:t>・市の積算額</w:t>
      </w:r>
      <w:r w:rsidR="00E56629">
        <w:rPr>
          <w:rFonts w:ascii="游ゴシック" w:eastAsia="游ゴシック" w:hAnsi="游ゴシック" w:hint="eastAsia"/>
        </w:rPr>
        <w:t>を基礎として算出する</w:t>
      </w:r>
      <w:r w:rsidRPr="00194C90">
        <w:rPr>
          <w:rFonts w:ascii="游ゴシック" w:eastAsia="游ゴシック" w:hAnsi="游ゴシック" w:hint="eastAsia"/>
        </w:rPr>
        <w:t>。</w:t>
      </w:r>
    </w:p>
    <w:p w14:paraId="645063B4" w14:textId="43557127" w:rsidR="003C6936" w:rsidRPr="00194C90" w:rsidRDefault="003C6936" w:rsidP="005D2BBF">
      <w:pPr>
        <w:ind w:leftChars="100" w:left="420" w:hangingChars="100" w:hanging="210"/>
        <w:rPr>
          <w:rFonts w:ascii="游ゴシック" w:eastAsia="游ゴシック" w:hAnsi="游ゴシック"/>
        </w:rPr>
      </w:pPr>
      <w:r w:rsidRPr="00194C90">
        <w:rPr>
          <w:rFonts w:ascii="游ゴシック" w:eastAsia="游ゴシック" w:hAnsi="游ゴシック" w:hint="eastAsia"/>
        </w:rPr>
        <w:t>・最低賃金又は建築保全業務の労務単価のうち任意の職種の上昇率を指標とする。</w:t>
      </w:r>
    </w:p>
    <w:p w14:paraId="03C186D4" w14:textId="7F08F095" w:rsidR="003C6936" w:rsidRPr="00194C90" w:rsidRDefault="003C6936" w:rsidP="005D2BBF">
      <w:pPr>
        <w:ind w:leftChars="100" w:left="420" w:hangingChars="100" w:hanging="210"/>
        <w:rPr>
          <w:rFonts w:ascii="游ゴシック" w:eastAsia="游ゴシック" w:hAnsi="游ゴシック"/>
        </w:rPr>
      </w:pPr>
      <w:r w:rsidRPr="00194C90">
        <w:rPr>
          <w:rFonts w:ascii="游ゴシック" w:eastAsia="游ゴシック" w:hAnsi="游ゴシック" w:hint="eastAsia"/>
        </w:rPr>
        <w:t>・積算時に見込んだ労務費の上昇率と指標とする単価の上昇率を比較して、スライド額算定に使用する上昇率を算出</w:t>
      </w:r>
      <w:r w:rsidR="00E56629">
        <w:rPr>
          <w:rFonts w:ascii="游ゴシック" w:eastAsia="游ゴシック" w:hAnsi="游ゴシック" w:hint="eastAsia"/>
        </w:rPr>
        <w:t>する</w:t>
      </w:r>
      <w:r w:rsidRPr="00194C90">
        <w:rPr>
          <w:rFonts w:ascii="游ゴシック" w:eastAsia="游ゴシック" w:hAnsi="游ゴシック" w:hint="eastAsia"/>
        </w:rPr>
        <w:t>。</w:t>
      </w:r>
    </w:p>
    <w:p w14:paraId="31E2814D" w14:textId="0E9FCFC9" w:rsidR="003C6936" w:rsidRPr="00194C90" w:rsidRDefault="003C6936" w:rsidP="005D2BBF">
      <w:pPr>
        <w:ind w:leftChars="100" w:left="420" w:hangingChars="100" w:hanging="210"/>
        <w:rPr>
          <w:rFonts w:ascii="游ゴシック" w:eastAsia="游ゴシック" w:hAnsi="游ゴシック"/>
        </w:rPr>
      </w:pPr>
      <w:r w:rsidRPr="00194C90">
        <w:rPr>
          <w:rFonts w:ascii="游ゴシック" w:eastAsia="游ゴシック" w:hAnsi="游ゴシック" w:hint="eastAsia"/>
        </w:rPr>
        <w:t>・市の積算額に複数の労務費単価がある場合は、それぞれの単価の上昇率の平均を使用する。</w:t>
      </w:r>
    </w:p>
    <w:p w14:paraId="49988FE4" w14:textId="2F56AB4C" w:rsidR="003C6936" w:rsidRPr="00194C90" w:rsidRDefault="003C6936" w:rsidP="005D2BBF">
      <w:pPr>
        <w:ind w:leftChars="100" w:left="420" w:hangingChars="100" w:hanging="210"/>
        <w:rPr>
          <w:rFonts w:ascii="游ゴシック" w:eastAsia="游ゴシック" w:hAnsi="游ゴシック"/>
        </w:rPr>
      </w:pPr>
      <w:r w:rsidRPr="00194C90">
        <w:rPr>
          <w:rFonts w:ascii="游ゴシック" w:eastAsia="游ゴシック" w:hAnsi="游ゴシック" w:hint="eastAsia"/>
        </w:rPr>
        <w:t>・スライドの対象となるのは</w:t>
      </w:r>
      <w:r w:rsidR="000C5005" w:rsidRPr="00194C90">
        <w:rPr>
          <w:rFonts w:ascii="游ゴシック" w:eastAsia="游ゴシック" w:hAnsi="游ゴシック" w:hint="eastAsia"/>
        </w:rPr>
        <w:t>業務全体のうち</w:t>
      </w:r>
      <w:r w:rsidRPr="00194C90">
        <w:rPr>
          <w:rFonts w:ascii="游ゴシック" w:eastAsia="游ゴシック" w:hAnsi="游ゴシック" w:hint="eastAsia"/>
        </w:rPr>
        <w:t>基準日時点で未履行</w:t>
      </w:r>
      <w:r w:rsidR="000C5005" w:rsidRPr="00194C90">
        <w:rPr>
          <w:rFonts w:ascii="游ゴシック" w:eastAsia="游ゴシック" w:hAnsi="游ゴシック" w:hint="eastAsia"/>
        </w:rPr>
        <w:t>の</w:t>
      </w:r>
      <w:r w:rsidRPr="00194C90">
        <w:rPr>
          <w:rFonts w:ascii="游ゴシック" w:eastAsia="游ゴシック" w:hAnsi="游ゴシック" w:hint="eastAsia"/>
        </w:rPr>
        <w:t>部分のみ。</w:t>
      </w:r>
    </w:p>
    <w:p w14:paraId="145BA832" w14:textId="15028529" w:rsidR="003C6936" w:rsidRDefault="003C6936">
      <w:pPr>
        <w:rPr>
          <w:rFonts w:ascii="游ゴシック" w:eastAsia="游ゴシック" w:hAnsi="游ゴシック"/>
        </w:rPr>
      </w:pPr>
    </w:p>
    <w:tbl>
      <w:tblPr>
        <w:tblStyle w:val="a7"/>
        <w:tblW w:w="8505" w:type="dxa"/>
        <w:tblInd w:w="421" w:type="dxa"/>
        <w:tblLook w:val="04A0" w:firstRow="1" w:lastRow="0" w:firstColumn="1" w:lastColumn="0" w:noHBand="0" w:noVBand="1"/>
      </w:tblPr>
      <w:tblGrid>
        <w:gridCol w:w="8505"/>
      </w:tblGrid>
      <w:tr w:rsidR="00E56629" w14:paraId="4D975571" w14:textId="77777777" w:rsidTr="00E56629">
        <w:trPr>
          <w:trHeight w:val="2311"/>
        </w:trPr>
        <w:tc>
          <w:tcPr>
            <w:tcW w:w="8505" w:type="dxa"/>
            <w:vAlign w:val="bottom"/>
          </w:tcPr>
          <w:p w14:paraId="05F4A6E1" w14:textId="77777777" w:rsidR="00E56629" w:rsidRPr="00194C90" w:rsidRDefault="00E56629" w:rsidP="00E56629">
            <w:pPr>
              <w:rPr>
                <w:rFonts w:ascii="游ゴシック" w:eastAsia="游ゴシック" w:hAnsi="游ゴシック"/>
              </w:rPr>
            </w:pPr>
            <w:r w:rsidRPr="00194C90">
              <w:rPr>
                <w:rFonts w:ascii="游ゴシック" w:eastAsia="游ゴシック" w:hAnsi="游ゴシック" w:hint="eastAsia"/>
              </w:rPr>
              <w:t>（１）増額スライドの場合</w:t>
            </w:r>
          </w:p>
          <w:p w14:paraId="15B2B88B" w14:textId="77777777" w:rsidR="00E56629" w:rsidRPr="00194C90" w:rsidRDefault="00E56629" w:rsidP="00E56629">
            <w:pPr>
              <w:ind w:firstLineChars="100" w:firstLine="210"/>
              <w:rPr>
                <w:rFonts w:ascii="游ゴシック" w:eastAsia="游ゴシック" w:hAnsi="游ゴシック"/>
              </w:rPr>
            </w:pPr>
            <w:r w:rsidRPr="00194C90">
              <w:rPr>
                <w:rFonts w:ascii="游ゴシック" w:eastAsia="游ゴシック" w:hAnsi="游ゴシック" w:hint="eastAsia"/>
              </w:rPr>
              <w:t>Ｓ</w:t>
            </w:r>
            <w:r w:rsidRPr="00194C90">
              <w:rPr>
                <w:rFonts w:ascii="游ゴシック" w:eastAsia="游ゴシック" w:hAnsi="游ゴシック" w:hint="eastAsia"/>
                <w:vertAlign w:val="subscript"/>
              </w:rPr>
              <w:t>増</w:t>
            </w:r>
            <w:r w:rsidRPr="00194C90">
              <w:rPr>
                <w:rFonts w:ascii="游ゴシック" w:eastAsia="游ゴシック" w:hAnsi="游ゴシック" w:hint="eastAsia"/>
              </w:rPr>
              <w:t>＝｛変更後の市積算額（未履行分）－変更前の市積算額（未履行分）｝</w:t>
            </w:r>
          </w:p>
          <w:p w14:paraId="045E65D2" w14:textId="77777777" w:rsidR="00E56629" w:rsidRPr="00194C90" w:rsidRDefault="00E56629" w:rsidP="00E56629">
            <w:pPr>
              <w:ind w:firstLineChars="1900" w:firstLine="3990"/>
              <w:rPr>
                <w:rFonts w:ascii="游ゴシック" w:eastAsia="游ゴシック" w:hAnsi="游ゴシック"/>
              </w:rPr>
            </w:pPr>
            <w:r w:rsidRPr="00194C90">
              <w:rPr>
                <w:rFonts w:ascii="游ゴシック" w:eastAsia="游ゴシック" w:hAnsi="游ゴシック" w:hint="eastAsia"/>
              </w:rPr>
              <w:t>×落札率－（未履行分契約金額×1/100）</w:t>
            </w:r>
          </w:p>
          <w:p w14:paraId="3474DB0B" w14:textId="77777777" w:rsidR="00E56629" w:rsidRPr="00194C90" w:rsidRDefault="00E56629" w:rsidP="00E56629">
            <w:pPr>
              <w:rPr>
                <w:rFonts w:ascii="游ゴシック" w:eastAsia="游ゴシック" w:hAnsi="游ゴシック"/>
              </w:rPr>
            </w:pPr>
            <w:r w:rsidRPr="00194C90">
              <w:rPr>
                <w:rFonts w:ascii="游ゴシック" w:eastAsia="游ゴシック" w:hAnsi="游ゴシック" w:hint="eastAsia"/>
              </w:rPr>
              <w:t>（２）減額スライドの場合</w:t>
            </w:r>
          </w:p>
          <w:p w14:paraId="0203FFDB" w14:textId="77777777" w:rsidR="00E56629" w:rsidRPr="00194C90" w:rsidRDefault="00E56629" w:rsidP="00E56629">
            <w:pPr>
              <w:ind w:firstLineChars="100" w:firstLine="210"/>
              <w:rPr>
                <w:rFonts w:ascii="游ゴシック" w:eastAsia="游ゴシック" w:hAnsi="游ゴシック"/>
              </w:rPr>
            </w:pPr>
            <w:r w:rsidRPr="00194C90">
              <w:rPr>
                <w:rFonts w:ascii="游ゴシック" w:eastAsia="游ゴシック" w:hAnsi="游ゴシック" w:hint="eastAsia"/>
              </w:rPr>
              <w:t>Ｓ</w:t>
            </w:r>
            <w:r w:rsidRPr="00194C90">
              <w:rPr>
                <w:rFonts w:ascii="游ゴシック" w:eastAsia="游ゴシック" w:hAnsi="游ゴシック" w:hint="eastAsia"/>
                <w:vertAlign w:val="subscript"/>
              </w:rPr>
              <w:t>減</w:t>
            </w:r>
            <w:r w:rsidRPr="00194C90">
              <w:rPr>
                <w:rFonts w:ascii="游ゴシック" w:eastAsia="游ゴシック" w:hAnsi="游ゴシック" w:hint="eastAsia"/>
              </w:rPr>
              <w:t>＝｛変更後の市積算額（未履行分）－変更前の市積算額（未履行分）｝</w:t>
            </w:r>
          </w:p>
          <w:p w14:paraId="0D7B4874" w14:textId="35E8E760" w:rsidR="00E56629" w:rsidRPr="00E56629" w:rsidRDefault="00E56629" w:rsidP="00E56629">
            <w:pPr>
              <w:ind w:firstLineChars="1900" w:firstLine="3990"/>
              <w:rPr>
                <w:rFonts w:ascii="游ゴシック" w:eastAsia="游ゴシック" w:hAnsi="游ゴシック"/>
              </w:rPr>
            </w:pPr>
            <w:r w:rsidRPr="00194C90">
              <w:rPr>
                <w:rFonts w:ascii="游ゴシック" w:eastAsia="游ゴシック" w:hAnsi="游ゴシック" w:hint="eastAsia"/>
              </w:rPr>
              <w:t>×落札率＋（未履行分契約金額×1/100）</w:t>
            </w:r>
          </w:p>
        </w:tc>
      </w:tr>
    </w:tbl>
    <w:p w14:paraId="1CBB2148" w14:textId="51F88126" w:rsidR="00E56629" w:rsidRDefault="00E56629">
      <w:pPr>
        <w:rPr>
          <w:rFonts w:ascii="游ゴシック" w:eastAsia="游ゴシック" w:hAnsi="游ゴシック"/>
        </w:rPr>
      </w:pPr>
    </w:p>
    <w:p w14:paraId="7A4D3F7F" w14:textId="4347B2F4" w:rsidR="00253BCF" w:rsidRPr="00E56629" w:rsidRDefault="000B3526">
      <w:pPr>
        <w:rPr>
          <w:rFonts w:ascii="游ゴシック" w:eastAsia="游ゴシック" w:hAnsi="游ゴシック"/>
          <w:b/>
          <w:bCs/>
          <w:sz w:val="22"/>
          <w:szCs w:val="24"/>
        </w:rPr>
      </w:pPr>
      <w:r w:rsidRPr="00E56629">
        <w:rPr>
          <w:rFonts w:ascii="游ゴシック" w:eastAsia="游ゴシック" w:hAnsi="游ゴシック" w:hint="eastAsia"/>
          <w:b/>
          <w:bCs/>
          <w:sz w:val="22"/>
          <w:szCs w:val="24"/>
        </w:rPr>
        <w:t>３　算出例</w:t>
      </w:r>
    </w:p>
    <w:p w14:paraId="0089DB89" w14:textId="55AC404D" w:rsidR="00253BCF" w:rsidRPr="00E56629" w:rsidRDefault="00253BCF" w:rsidP="00E56629">
      <w:pPr>
        <w:ind w:firstLineChars="100" w:firstLine="210"/>
        <w:rPr>
          <w:rFonts w:ascii="游ゴシック" w:eastAsia="游ゴシック" w:hAnsi="游ゴシック"/>
          <w:b/>
          <w:bCs/>
        </w:rPr>
      </w:pPr>
      <w:r w:rsidRPr="00E56629">
        <w:rPr>
          <w:rFonts w:ascii="游ゴシック" w:eastAsia="游ゴシック" w:hAnsi="游ゴシック" w:hint="eastAsia"/>
          <w:b/>
          <w:bCs/>
        </w:rPr>
        <w:t>【</w:t>
      </w:r>
      <w:r w:rsidR="00E56629" w:rsidRPr="00E56629">
        <w:rPr>
          <w:rFonts w:ascii="游ゴシック" w:eastAsia="游ゴシック" w:hAnsi="游ゴシック" w:hint="eastAsia"/>
          <w:b/>
          <w:bCs/>
        </w:rPr>
        <w:t>前提条件</w:t>
      </w:r>
      <w:r w:rsidRPr="00E56629">
        <w:rPr>
          <w:rFonts w:ascii="游ゴシック" w:eastAsia="游ゴシック" w:hAnsi="游ゴシック" w:hint="eastAsia"/>
          <w:b/>
          <w:bCs/>
        </w:rPr>
        <w:t>】</w:t>
      </w:r>
    </w:p>
    <w:p w14:paraId="64816F61" w14:textId="3F30DD26" w:rsidR="00110CC2" w:rsidRPr="00194C90" w:rsidRDefault="00110CC2" w:rsidP="005D2BBF">
      <w:pPr>
        <w:ind w:leftChars="100" w:left="420" w:hangingChars="100" w:hanging="210"/>
        <w:rPr>
          <w:rFonts w:ascii="游ゴシック" w:eastAsia="游ゴシック" w:hAnsi="游ゴシック"/>
        </w:rPr>
      </w:pPr>
      <w:r w:rsidRPr="00194C90">
        <w:rPr>
          <w:rFonts w:ascii="游ゴシック" w:eastAsia="游ゴシック" w:hAnsi="游ゴシック" w:hint="eastAsia"/>
        </w:rPr>
        <w:t>①労務費の推移</w:t>
      </w:r>
    </w:p>
    <w:p w14:paraId="357DC233" w14:textId="63D81722" w:rsidR="001378A5" w:rsidRPr="00194C90" w:rsidRDefault="001378A5" w:rsidP="00110CC2">
      <w:pPr>
        <w:ind w:leftChars="200" w:left="630" w:hangingChars="100" w:hanging="210"/>
        <w:rPr>
          <w:rFonts w:ascii="游ゴシック" w:eastAsia="游ゴシック" w:hAnsi="游ゴシック"/>
        </w:rPr>
      </w:pPr>
      <w:r w:rsidRPr="00194C90">
        <w:rPr>
          <w:rFonts w:ascii="游ゴシック" w:eastAsia="游ゴシック" w:hAnsi="游ゴシック" w:hint="eastAsia"/>
        </w:rPr>
        <w:t>・当初積算において、</w:t>
      </w:r>
      <w:r w:rsidR="004D48EF" w:rsidRPr="00194C90">
        <w:rPr>
          <w:rFonts w:ascii="游ゴシック" w:eastAsia="游ゴシック" w:hAnsi="游ゴシック" w:hint="eastAsia"/>
        </w:rPr>
        <w:t>市の</w:t>
      </w:r>
      <w:r w:rsidR="00F90D73" w:rsidRPr="00194C90">
        <w:rPr>
          <w:rFonts w:ascii="游ゴシック" w:eastAsia="游ゴシック" w:hAnsi="游ゴシック" w:hint="eastAsia"/>
        </w:rPr>
        <w:t>積算上の労務費単価</w:t>
      </w:r>
      <w:r w:rsidRPr="00194C90">
        <w:rPr>
          <w:rFonts w:ascii="游ゴシック" w:eastAsia="游ゴシック" w:hAnsi="游ゴシック" w:hint="eastAsia"/>
        </w:rPr>
        <w:t>は</w:t>
      </w:r>
      <w:r w:rsidR="004D48EF" w:rsidRPr="00194C90">
        <w:rPr>
          <w:rFonts w:ascii="游ゴシック" w:eastAsia="游ゴシック" w:hAnsi="游ゴシック" w:hint="eastAsia"/>
        </w:rPr>
        <w:t>２種類（労務費単価Ａ、Ｂ）。それぞれの</w:t>
      </w:r>
      <w:r w:rsidR="002D44A7" w:rsidRPr="00194C90">
        <w:rPr>
          <w:rFonts w:ascii="游ゴシック" w:eastAsia="游ゴシック" w:hAnsi="游ゴシック" w:hint="eastAsia"/>
        </w:rPr>
        <w:t>積算上における単価の推移</w:t>
      </w:r>
      <w:r w:rsidR="004D48EF" w:rsidRPr="00194C90">
        <w:rPr>
          <w:rFonts w:ascii="游ゴシック" w:eastAsia="游ゴシック" w:hAnsi="游ゴシック" w:hint="eastAsia"/>
        </w:rPr>
        <w:t>は</w:t>
      </w:r>
      <w:r w:rsidR="00110CC2" w:rsidRPr="00194C90">
        <w:rPr>
          <w:rFonts w:ascii="游ゴシック" w:eastAsia="游ゴシック" w:hAnsi="游ゴシック" w:hint="eastAsia"/>
        </w:rPr>
        <w:t>（表１）</w:t>
      </w:r>
      <w:r w:rsidR="004D48EF" w:rsidRPr="00194C90">
        <w:rPr>
          <w:rFonts w:ascii="游ゴシック" w:eastAsia="游ゴシック" w:hAnsi="游ゴシック" w:hint="eastAsia"/>
        </w:rPr>
        <w:t>の</w:t>
      </w:r>
      <w:r w:rsidR="002D44A7" w:rsidRPr="00194C90">
        <w:rPr>
          <w:rFonts w:ascii="游ゴシック" w:eastAsia="游ゴシック" w:hAnsi="游ゴシック" w:hint="eastAsia"/>
        </w:rPr>
        <w:t>ように想定した</w:t>
      </w:r>
      <w:r w:rsidR="00B345C8" w:rsidRPr="00194C90">
        <w:rPr>
          <w:rFonts w:ascii="游ゴシック" w:eastAsia="游ゴシック" w:hAnsi="游ゴシック" w:hint="eastAsia"/>
        </w:rPr>
        <w:t>。</w:t>
      </w:r>
    </w:p>
    <w:p w14:paraId="453C8F53" w14:textId="01700024" w:rsidR="00F90D73" w:rsidRPr="00194C90" w:rsidRDefault="00F90D73" w:rsidP="00110CC2">
      <w:pPr>
        <w:ind w:leftChars="200" w:left="630" w:hangingChars="100" w:hanging="210"/>
        <w:rPr>
          <w:rFonts w:ascii="游ゴシック" w:eastAsia="游ゴシック" w:hAnsi="游ゴシック"/>
        </w:rPr>
      </w:pPr>
      <w:r w:rsidRPr="00194C90">
        <w:rPr>
          <w:rFonts w:ascii="游ゴシック" w:eastAsia="游ゴシック" w:hAnsi="游ゴシック" w:hint="eastAsia"/>
        </w:rPr>
        <w:t>・指標となる単価は「最低賃金」とし、</w:t>
      </w:r>
      <w:r w:rsidR="002D44A7" w:rsidRPr="00194C90">
        <w:rPr>
          <w:rFonts w:ascii="游ゴシック" w:eastAsia="游ゴシック" w:hAnsi="游ゴシック" w:hint="eastAsia"/>
        </w:rPr>
        <w:t>（表２）のように</w:t>
      </w:r>
      <w:r w:rsidRPr="00194C90">
        <w:rPr>
          <w:rFonts w:ascii="游ゴシック" w:eastAsia="游ゴシック" w:hAnsi="游ゴシック" w:hint="eastAsia"/>
        </w:rPr>
        <w:t>上昇</w:t>
      </w:r>
      <w:r w:rsidR="002D44A7" w:rsidRPr="00194C90">
        <w:rPr>
          <w:rFonts w:ascii="游ゴシック" w:eastAsia="游ゴシック" w:hAnsi="游ゴシック" w:hint="eastAsia"/>
        </w:rPr>
        <w:t>した</w:t>
      </w:r>
      <w:r w:rsidRPr="00194C90">
        <w:rPr>
          <w:rFonts w:ascii="游ゴシック" w:eastAsia="游ゴシック" w:hAnsi="游ゴシック" w:hint="eastAsia"/>
        </w:rPr>
        <w:t>。</w:t>
      </w:r>
    </w:p>
    <w:p w14:paraId="1DD3CBFE" w14:textId="361D25B1" w:rsidR="00110CC2" w:rsidRPr="00194C90" w:rsidRDefault="00110CC2" w:rsidP="005D2BBF">
      <w:pPr>
        <w:ind w:leftChars="100" w:left="420" w:hangingChars="100" w:hanging="210"/>
        <w:rPr>
          <w:rFonts w:ascii="游ゴシック" w:eastAsia="游ゴシック" w:hAnsi="游ゴシック"/>
        </w:rPr>
      </w:pPr>
      <w:r w:rsidRPr="00194C90">
        <w:rPr>
          <w:rFonts w:ascii="游ゴシック" w:eastAsia="游ゴシック" w:hAnsi="游ゴシック" w:hint="eastAsia"/>
        </w:rPr>
        <w:t>②当初積算金額・契約金額</w:t>
      </w:r>
    </w:p>
    <w:p w14:paraId="43B7B591" w14:textId="71DDFC24" w:rsidR="00253BCF" w:rsidRPr="00194C90" w:rsidRDefault="00253BCF" w:rsidP="00110CC2">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00B870BF" w:rsidRPr="00194C90">
        <w:rPr>
          <w:rFonts w:ascii="游ゴシック" w:eastAsia="游ゴシック" w:hAnsi="游ゴシック" w:hint="eastAsia"/>
        </w:rPr>
        <w:t>予定価格は99,281,600円（税抜額90,256,000円）で、</w:t>
      </w:r>
      <w:r w:rsidR="00110CC2" w:rsidRPr="00194C90">
        <w:rPr>
          <w:rFonts w:ascii="游ゴシック" w:eastAsia="游ゴシック" w:hAnsi="游ゴシック" w:hint="eastAsia"/>
        </w:rPr>
        <w:t>年度毎の</w:t>
      </w:r>
      <w:r w:rsidR="00F90D73" w:rsidRPr="00194C90">
        <w:rPr>
          <w:rFonts w:ascii="游ゴシック" w:eastAsia="游ゴシック" w:hAnsi="游ゴシック" w:hint="eastAsia"/>
        </w:rPr>
        <w:t>積算内訳は</w:t>
      </w:r>
      <w:r w:rsidR="00110CC2" w:rsidRPr="00194C90">
        <w:rPr>
          <w:rFonts w:ascii="游ゴシック" w:eastAsia="游ゴシック" w:hAnsi="游ゴシック" w:hint="eastAsia"/>
        </w:rPr>
        <w:t>（表１）</w:t>
      </w:r>
      <w:r w:rsidR="00B870BF" w:rsidRPr="00194C90">
        <w:rPr>
          <w:rFonts w:ascii="游ゴシック" w:eastAsia="游ゴシック" w:hAnsi="游ゴシック" w:hint="eastAsia"/>
        </w:rPr>
        <w:t>の</w:t>
      </w:r>
      <w:r w:rsidR="00021CBD" w:rsidRPr="00194C90">
        <w:rPr>
          <w:rFonts w:ascii="游ゴシック" w:eastAsia="游ゴシック" w:hAnsi="游ゴシック" w:hint="eastAsia"/>
        </w:rPr>
        <w:t>とおり。</w:t>
      </w:r>
    </w:p>
    <w:p w14:paraId="6A8EAAA6" w14:textId="2793803C" w:rsidR="001378A5" w:rsidRPr="00194C90" w:rsidRDefault="001378A5" w:rsidP="00110CC2">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00B870BF" w:rsidRPr="00194C90">
        <w:rPr>
          <w:rFonts w:ascii="游ゴシック" w:eastAsia="游ゴシック" w:hAnsi="游ゴシック" w:hint="eastAsia"/>
        </w:rPr>
        <w:t>契約金額は91,850,000円（税抜額83,500,000円）で、年度ごとの契約金額内訳（支</w:t>
      </w:r>
      <w:r w:rsidR="00B870BF" w:rsidRPr="00194C90">
        <w:rPr>
          <w:rFonts w:ascii="游ゴシック" w:eastAsia="游ゴシック" w:hAnsi="游ゴシック" w:hint="eastAsia"/>
        </w:rPr>
        <w:lastRenderedPageBreak/>
        <w:t>払金額）</w:t>
      </w:r>
      <w:r w:rsidR="00110CC2" w:rsidRPr="00194C90">
        <w:rPr>
          <w:rFonts w:ascii="游ゴシック" w:eastAsia="游ゴシック" w:hAnsi="游ゴシック" w:hint="eastAsia"/>
        </w:rPr>
        <w:t>は（</w:t>
      </w:r>
      <w:r w:rsidR="00B870BF" w:rsidRPr="00194C90">
        <w:rPr>
          <w:rFonts w:ascii="游ゴシック" w:eastAsia="游ゴシック" w:hAnsi="游ゴシック" w:hint="eastAsia"/>
        </w:rPr>
        <w:t>表２</w:t>
      </w:r>
      <w:r w:rsidR="00110CC2" w:rsidRPr="00194C90">
        <w:rPr>
          <w:rFonts w:ascii="游ゴシック" w:eastAsia="游ゴシック" w:hAnsi="游ゴシック" w:hint="eastAsia"/>
        </w:rPr>
        <w:t>）</w:t>
      </w:r>
      <w:r w:rsidR="00B870BF" w:rsidRPr="00194C90">
        <w:rPr>
          <w:rFonts w:ascii="游ゴシック" w:eastAsia="游ゴシック" w:hAnsi="游ゴシック" w:hint="eastAsia"/>
        </w:rPr>
        <w:t>のとおりとした。</w:t>
      </w:r>
    </w:p>
    <w:p w14:paraId="1ED946F1" w14:textId="77777777" w:rsidR="00B870BF" w:rsidRPr="00194C90" w:rsidRDefault="00B870BF" w:rsidP="00B870BF">
      <w:pPr>
        <w:ind w:leftChars="100" w:left="420" w:hangingChars="100" w:hanging="210"/>
        <w:rPr>
          <w:rFonts w:ascii="游ゴシック" w:eastAsia="游ゴシック" w:hAnsi="游ゴシック"/>
        </w:rPr>
      </w:pPr>
    </w:p>
    <w:p w14:paraId="5823BB3B" w14:textId="214B163B" w:rsidR="00253BCF" w:rsidRPr="00E56629" w:rsidRDefault="00253BCF" w:rsidP="00E56629">
      <w:pPr>
        <w:ind w:firstLineChars="100" w:firstLine="210"/>
        <w:rPr>
          <w:rFonts w:ascii="游ゴシック" w:eastAsia="游ゴシック" w:hAnsi="游ゴシック"/>
          <w:b/>
          <w:bCs/>
        </w:rPr>
      </w:pPr>
      <w:r w:rsidRPr="00E56629">
        <w:rPr>
          <w:rFonts w:ascii="游ゴシック" w:eastAsia="游ゴシック" w:hAnsi="游ゴシック" w:hint="eastAsia"/>
          <w:b/>
          <w:bCs/>
        </w:rPr>
        <w:t>【令和8年度】</w:t>
      </w:r>
      <w:r w:rsidR="00E85B58" w:rsidRPr="00E56629">
        <w:rPr>
          <w:rFonts w:ascii="游ゴシック" w:eastAsia="游ゴシック" w:hAnsi="游ゴシック" w:hint="eastAsia"/>
          <w:b/>
          <w:bCs/>
        </w:rPr>
        <w:t xml:space="preserve">　増額スライド</w:t>
      </w:r>
    </w:p>
    <w:p w14:paraId="4B3B5AF4" w14:textId="3F1D1A9B" w:rsidR="002D44A7" w:rsidRPr="00194C90" w:rsidRDefault="00110CC2" w:rsidP="002D44A7">
      <w:pPr>
        <w:ind w:leftChars="100" w:left="210"/>
        <w:rPr>
          <w:rFonts w:ascii="游ゴシック" w:eastAsia="游ゴシック" w:hAnsi="游ゴシック"/>
        </w:rPr>
      </w:pPr>
      <w:r w:rsidRPr="00194C90">
        <w:rPr>
          <w:rFonts w:ascii="游ゴシック" w:eastAsia="游ゴシック" w:hAnsi="游ゴシック" w:hint="eastAsia"/>
        </w:rPr>
        <w:t>③上昇率算定（R8）</w:t>
      </w:r>
    </w:p>
    <w:p w14:paraId="439B612E" w14:textId="06EE0860" w:rsidR="002D44A7" w:rsidRPr="00194C90" w:rsidRDefault="002D44A7" w:rsidP="00110CC2">
      <w:pPr>
        <w:ind w:leftChars="200" w:left="630" w:hangingChars="100" w:hanging="210"/>
        <w:rPr>
          <w:rFonts w:ascii="游ゴシック" w:eastAsia="游ゴシック" w:hAnsi="游ゴシック"/>
        </w:rPr>
      </w:pPr>
      <w:r w:rsidRPr="00194C90">
        <w:rPr>
          <w:rFonts w:ascii="游ゴシック" w:eastAsia="游ゴシック" w:hAnsi="游ゴシック" w:hint="eastAsia"/>
        </w:rPr>
        <w:t>・基準日は令和８年４月１日とする。</w:t>
      </w:r>
    </w:p>
    <w:p w14:paraId="6DD29C60" w14:textId="3ADDA548" w:rsidR="00253BCF" w:rsidRPr="00194C90" w:rsidRDefault="00253BCF" w:rsidP="00110CC2">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002D44A7" w:rsidRPr="00194C90">
        <w:rPr>
          <w:rFonts w:ascii="游ゴシック" w:eastAsia="游ゴシック" w:hAnsi="游ゴシック" w:hint="eastAsia"/>
        </w:rPr>
        <w:t>様式３－５「上昇率算定」</w:t>
      </w:r>
      <w:r w:rsidR="00DD4FB8" w:rsidRPr="00194C90">
        <w:rPr>
          <w:rFonts w:ascii="游ゴシック" w:eastAsia="游ゴシック" w:hAnsi="游ゴシック" w:hint="eastAsia"/>
        </w:rPr>
        <w:t>の上の表</w:t>
      </w:r>
      <w:r w:rsidR="002D44A7" w:rsidRPr="00194C90">
        <w:rPr>
          <w:rFonts w:ascii="游ゴシック" w:eastAsia="游ゴシック" w:hAnsi="游ゴシック" w:hint="eastAsia"/>
        </w:rPr>
        <w:t>に</w:t>
      </w:r>
      <w:r w:rsidR="00DD4FB8" w:rsidRPr="00194C90">
        <w:rPr>
          <w:rFonts w:ascii="游ゴシック" w:eastAsia="游ゴシック" w:hAnsi="游ゴシック" w:hint="eastAsia"/>
        </w:rPr>
        <w:t>、履行開始から基準日時点までの</w:t>
      </w:r>
      <w:r w:rsidR="002D44A7" w:rsidRPr="00194C90">
        <w:rPr>
          <w:rFonts w:ascii="游ゴシック" w:eastAsia="游ゴシック" w:hAnsi="游ゴシック" w:hint="eastAsia"/>
        </w:rPr>
        <w:t>市の積算上の労務費単価Ａ、Ｂを順に入力する。</w:t>
      </w:r>
      <w:r w:rsidR="00DD4FB8" w:rsidRPr="00194C90">
        <w:rPr>
          <w:rFonts w:ascii="游ゴシック" w:eastAsia="游ゴシック" w:hAnsi="游ゴシック" w:hint="eastAsia"/>
        </w:rPr>
        <w:t>それぞれの単価の上昇率が算出され、平均したものが市積算上の上昇率(</w:t>
      </w:r>
      <w:r w:rsidR="00DD4FB8" w:rsidRPr="00194C90">
        <w:rPr>
          <w:rFonts w:ascii="游ゴシック" w:eastAsia="游ゴシック" w:hAnsi="游ゴシック"/>
        </w:rPr>
        <w:t>a)</w:t>
      </w:r>
      <w:r w:rsidR="00DD4FB8" w:rsidRPr="00194C90">
        <w:rPr>
          <w:rFonts w:ascii="游ゴシック" w:eastAsia="游ゴシック" w:hAnsi="游ゴシック" w:hint="eastAsia"/>
        </w:rPr>
        <w:t>となる。</w:t>
      </w:r>
    </w:p>
    <w:p w14:paraId="3DF5611F" w14:textId="1DA300C4" w:rsidR="00DD4FB8" w:rsidRPr="00194C90" w:rsidRDefault="00DD4FB8" w:rsidP="00110CC2">
      <w:pPr>
        <w:ind w:leftChars="200" w:left="630" w:hangingChars="100" w:hanging="210"/>
        <w:rPr>
          <w:rFonts w:ascii="游ゴシック" w:eastAsia="游ゴシック" w:hAnsi="游ゴシック"/>
        </w:rPr>
      </w:pPr>
      <w:r w:rsidRPr="00194C90">
        <w:rPr>
          <w:rFonts w:ascii="游ゴシック" w:eastAsia="游ゴシック" w:hAnsi="游ゴシック" w:hint="eastAsia"/>
        </w:rPr>
        <w:t>・同じく下の表に、履行開始から基準日時点までの最低賃金額を順に入力すると、基準日時点での上昇率(</w:t>
      </w:r>
      <w:r w:rsidRPr="00194C90">
        <w:rPr>
          <w:rFonts w:ascii="游ゴシック" w:eastAsia="游ゴシック" w:hAnsi="游ゴシック"/>
        </w:rPr>
        <w:t>b)</w:t>
      </w:r>
      <w:r w:rsidRPr="00194C90">
        <w:rPr>
          <w:rFonts w:ascii="游ゴシック" w:eastAsia="游ゴシック" w:hAnsi="游ゴシック" w:hint="eastAsia"/>
        </w:rPr>
        <w:t>が算定される。</w:t>
      </w:r>
    </w:p>
    <w:p w14:paraId="732916E7" w14:textId="7842655E" w:rsidR="00DD4FB8" w:rsidRPr="00194C90" w:rsidRDefault="00DD4FB8" w:rsidP="00DD4FB8">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Pr="00194C90">
        <w:rPr>
          <w:rFonts w:ascii="游ゴシック" w:eastAsia="游ゴシック" w:hAnsi="游ゴシック"/>
        </w:rPr>
        <w:t>b)</w:t>
      </w:r>
      <w:r w:rsidRPr="00194C90">
        <w:rPr>
          <w:rFonts w:ascii="游ゴシック" w:eastAsia="游ゴシック" w:hAnsi="游ゴシック" w:hint="eastAsia"/>
        </w:rPr>
        <w:t>を</w:t>
      </w:r>
      <w:r w:rsidRPr="00194C90">
        <w:rPr>
          <w:rFonts w:ascii="游ゴシック" w:eastAsia="游ゴシック" w:hAnsi="游ゴシック"/>
        </w:rPr>
        <w:t>(a)</w:t>
      </w:r>
      <w:r w:rsidRPr="00194C90">
        <w:rPr>
          <w:rFonts w:ascii="游ゴシック" w:eastAsia="游ゴシック" w:hAnsi="游ゴシック" w:hint="eastAsia"/>
        </w:rPr>
        <w:t>で除して「スライド算定に使用する上昇率」が算出される。</w:t>
      </w:r>
      <w:r w:rsidR="00966E42">
        <w:rPr>
          <w:rFonts w:ascii="游ゴシック" w:eastAsia="游ゴシック" w:hAnsi="游ゴシック" w:hint="eastAsia"/>
        </w:rPr>
        <w:t>今回は上昇率が1を超えているので増額スライドの扱いとなる。</w:t>
      </w:r>
    </w:p>
    <w:p w14:paraId="1487E4C9" w14:textId="021BAFC3" w:rsidR="00DD4FB8" w:rsidRPr="00194C90" w:rsidRDefault="00DD4FB8" w:rsidP="005D2BBF">
      <w:pPr>
        <w:ind w:leftChars="100" w:left="420" w:hangingChars="100" w:hanging="210"/>
        <w:rPr>
          <w:rFonts w:ascii="游ゴシック" w:eastAsia="游ゴシック" w:hAnsi="游ゴシック"/>
        </w:rPr>
      </w:pPr>
      <w:r w:rsidRPr="00194C90">
        <w:rPr>
          <w:rFonts w:ascii="游ゴシック" w:eastAsia="游ゴシック" w:hAnsi="游ゴシック" w:hint="eastAsia"/>
        </w:rPr>
        <w:t>④積算内訳（R8）</w:t>
      </w:r>
    </w:p>
    <w:p w14:paraId="43C5F5D4" w14:textId="382BCE0A" w:rsidR="00253BCF" w:rsidRPr="00194C90" w:rsidRDefault="00253BCF" w:rsidP="008D0464">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009C0D04" w:rsidRPr="00194C90">
        <w:rPr>
          <w:rFonts w:ascii="游ゴシック" w:eastAsia="游ゴシック" w:hAnsi="游ゴシック" w:hint="eastAsia"/>
        </w:rPr>
        <w:t>R</w:t>
      </w:r>
      <w:r w:rsidR="0098328F" w:rsidRPr="00194C90">
        <w:rPr>
          <w:rFonts w:ascii="游ゴシック" w:eastAsia="游ゴシック" w:hAnsi="游ゴシック" w:hint="eastAsia"/>
        </w:rPr>
        <w:t>7</w:t>
      </w:r>
      <w:r w:rsidR="009C0D04" w:rsidRPr="00194C90">
        <w:rPr>
          <w:rFonts w:ascii="游ゴシック" w:eastAsia="游ゴシック" w:hAnsi="游ゴシック" w:hint="eastAsia"/>
        </w:rPr>
        <w:t>.</w:t>
      </w:r>
      <w:r w:rsidR="0098328F" w:rsidRPr="00194C90">
        <w:rPr>
          <w:rFonts w:ascii="游ゴシック" w:eastAsia="游ゴシック" w:hAnsi="游ゴシック" w:hint="eastAsia"/>
        </w:rPr>
        <w:t>4</w:t>
      </w:r>
      <w:r w:rsidR="009C0D04" w:rsidRPr="00194C90">
        <w:rPr>
          <w:rFonts w:ascii="游ゴシック" w:eastAsia="游ゴシック" w:hAnsi="游ゴシック" w:hint="eastAsia"/>
        </w:rPr>
        <w:t>～R</w:t>
      </w:r>
      <w:r w:rsidR="0098328F" w:rsidRPr="00194C90">
        <w:rPr>
          <w:rFonts w:ascii="游ゴシック" w:eastAsia="游ゴシック" w:hAnsi="游ゴシック" w:hint="eastAsia"/>
        </w:rPr>
        <w:t>8</w:t>
      </w:r>
      <w:r w:rsidR="009C0D04" w:rsidRPr="00194C90">
        <w:rPr>
          <w:rFonts w:ascii="游ゴシック" w:eastAsia="游ゴシック" w:hAnsi="游ゴシック" w:hint="eastAsia"/>
        </w:rPr>
        <w:t>.</w:t>
      </w:r>
      <w:r w:rsidR="001378A5" w:rsidRPr="00194C90">
        <w:rPr>
          <w:rFonts w:ascii="游ゴシック" w:eastAsia="游ゴシック" w:hAnsi="游ゴシック" w:hint="eastAsia"/>
        </w:rPr>
        <w:t>3</w:t>
      </w:r>
      <w:r w:rsidR="009C0D04" w:rsidRPr="00194C90">
        <w:rPr>
          <w:rFonts w:ascii="游ゴシック" w:eastAsia="游ゴシック" w:hAnsi="游ゴシック" w:hint="eastAsia"/>
        </w:rPr>
        <w:t>は</w:t>
      </w:r>
      <w:r w:rsidRPr="00194C90">
        <w:rPr>
          <w:rFonts w:ascii="游ゴシック" w:eastAsia="游ゴシック" w:hAnsi="游ゴシック" w:hint="eastAsia"/>
        </w:rPr>
        <w:t>すでに業務を</w:t>
      </w:r>
      <w:r w:rsidR="0098328F" w:rsidRPr="00194C90">
        <w:rPr>
          <w:rFonts w:ascii="游ゴシック" w:eastAsia="游ゴシック" w:hAnsi="游ゴシック" w:hint="eastAsia"/>
        </w:rPr>
        <w:t>完了</w:t>
      </w:r>
      <w:r w:rsidR="001378A5" w:rsidRPr="00194C90">
        <w:rPr>
          <w:rFonts w:ascii="游ゴシック" w:eastAsia="游ゴシック" w:hAnsi="游ゴシック" w:hint="eastAsia"/>
        </w:rPr>
        <w:t>して</w:t>
      </w:r>
      <w:r w:rsidRPr="00194C90">
        <w:rPr>
          <w:rFonts w:ascii="游ゴシック" w:eastAsia="游ゴシック" w:hAnsi="游ゴシック" w:hint="eastAsia"/>
        </w:rPr>
        <w:t>いるため</w:t>
      </w:r>
      <w:r w:rsidR="008D0464" w:rsidRPr="00194C90">
        <w:rPr>
          <w:rFonts w:ascii="游ゴシック" w:eastAsia="游ゴシック" w:hAnsi="游ゴシック" w:hint="eastAsia"/>
        </w:rPr>
        <w:t>スライドの対象とはせず、R8.4～R12.3までの金額が対象となる</w:t>
      </w:r>
      <w:r w:rsidRPr="00194C90">
        <w:rPr>
          <w:rFonts w:ascii="游ゴシック" w:eastAsia="游ゴシック" w:hAnsi="游ゴシック" w:hint="eastAsia"/>
        </w:rPr>
        <w:t>。</w:t>
      </w:r>
    </w:p>
    <w:p w14:paraId="038C1BEB" w14:textId="2CB3313E" w:rsidR="008D0464" w:rsidRPr="00194C90" w:rsidRDefault="008D0464" w:rsidP="008D0464">
      <w:pPr>
        <w:ind w:leftChars="100" w:left="210"/>
        <w:rPr>
          <w:rFonts w:ascii="游ゴシック" w:eastAsia="游ゴシック" w:hAnsi="游ゴシック"/>
        </w:rPr>
      </w:pPr>
      <w:r w:rsidRPr="00194C90">
        <w:rPr>
          <w:rFonts w:ascii="游ゴシック" w:eastAsia="游ゴシック" w:hAnsi="游ゴシック" w:hint="eastAsia"/>
        </w:rPr>
        <w:t>⑤増額スライド（R8）</w:t>
      </w:r>
    </w:p>
    <w:p w14:paraId="1C748FAC" w14:textId="291146EA" w:rsidR="00253BCF" w:rsidRPr="00194C90" w:rsidRDefault="00253BCF" w:rsidP="008D0464">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008D0464" w:rsidRPr="00194C90">
        <w:rPr>
          <w:rFonts w:ascii="游ゴシック" w:eastAsia="游ゴシック" w:hAnsi="游ゴシック" w:hint="eastAsia"/>
        </w:rPr>
        <w:t>様式３－３「増額スライド額算出シート」に当初契約金額、予定価格を入力して請負比率（落札率）を算出する。</w:t>
      </w:r>
    </w:p>
    <w:p w14:paraId="16DA49DD" w14:textId="67490DCF" w:rsidR="008D0464" w:rsidRPr="00194C90" w:rsidRDefault="008D0464" w:rsidP="008D0464">
      <w:pPr>
        <w:ind w:leftChars="200" w:left="630" w:hangingChars="100" w:hanging="210"/>
        <w:rPr>
          <w:rFonts w:ascii="游ゴシック" w:eastAsia="游ゴシック" w:hAnsi="游ゴシック"/>
        </w:rPr>
      </w:pPr>
      <w:r w:rsidRPr="00194C90">
        <w:rPr>
          <w:rFonts w:ascii="游ゴシック" w:eastAsia="游ゴシック" w:hAnsi="游ゴシック" w:hint="eastAsia"/>
        </w:rPr>
        <w:t>・「変更前の市積算額」の黄色セルに</w:t>
      </w:r>
      <w:r w:rsidR="002B75BF" w:rsidRPr="00194C90">
        <w:rPr>
          <w:rFonts w:ascii="游ゴシック" w:eastAsia="游ゴシック" w:hAnsi="游ゴシック" w:hint="eastAsia"/>
        </w:rPr>
        <w:t>R8.4～R12.3における</w:t>
      </w:r>
      <w:r w:rsidRPr="00194C90">
        <w:rPr>
          <w:rFonts w:ascii="游ゴシック" w:eastAsia="游ゴシック" w:hAnsi="游ゴシック" w:hint="eastAsia"/>
        </w:rPr>
        <w:t>直接人件費、直接物品費、業務管理費、一般管理費、その他の経費を入力する</w:t>
      </w:r>
      <w:r w:rsidR="002B75BF" w:rsidRPr="00194C90">
        <w:rPr>
          <w:rFonts w:ascii="游ゴシック" w:eastAsia="游ゴシック" w:hAnsi="游ゴシック" w:hint="eastAsia"/>
        </w:rPr>
        <w:t>（④積算内訳（R8）」の（表１）の各合計額）。</w:t>
      </w:r>
    </w:p>
    <w:p w14:paraId="18DF8EF9" w14:textId="12495E15" w:rsidR="008D0464" w:rsidRPr="00194C90" w:rsidRDefault="008D0464" w:rsidP="008D0464">
      <w:pPr>
        <w:ind w:leftChars="200" w:left="630" w:hangingChars="100" w:hanging="210"/>
        <w:rPr>
          <w:rFonts w:ascii="游ゴシック" w:eastAsia="游ゴシック" w:hAnsi="游ゴシック"/>
        </w:rPr>
      </w:pPr>
      <w:r w:rsidRPr="00194C90">
        <w:rPr>
          <w:rFonts w:ascii="游ゴシック" w:eastAsia="游ゴシック" w:hAnsi="游ゴシック" w:hint="eastAsia"/>
        </w:rPr>
        <w:t>・「上昇率」に「③上昇率算定（R8）」で算出した「スライド算定に使用する上昇率」を入力</w:t>
      </w:r>
      <w:r w:rsidR="00966E42">
        <w:rPr>
          <w:rFonts w:ascii="游ゴシック" w:eastAsia="游ゴシック" w:hAnsi="游ゴシック" w:hint="eastAsia"/>
        </w:rPr>
        <w:t>する。直接人件費に上昇率を乗じ、変更後の直接人件費が算出される。業務管理費、一般管理費も直接人件費の増額に応じて自動で算出される。</w:t>
      </w:r>
    </w:p>
    <w:p w14:paraId="72EEB892" w14:textId="7C234A3A" w:rsidR="008D0464" w:rsidRPr="00194C90" w:rsidRDefault="008D0464" w:rsidP="008D0464">
      <w:pPr>
        <w:ind w:leftChars="200" w:left="630" w:hangingChars="100" w:hanging="210"/>
        <w:rPr>
          <w:rFonts w:ascii="游ゴシック" w:eastAsia="游ゴシック" w:hAnsi="游ゴシック"/>
        </w:rPr>
      </w:pPr>
      <w:r w:rsidRPr="00194C90">
        <w:rPr>
          <w:rFonts w:ascii="游ゴシック" w:eastAsia="游ゴシック" w:hAnsi="游ゴシック" w:hint="eastAsia"/>
        </w:rPr>
        <w:t>・「未履行分契約金額（税抜）」に</w:t>
      </w:r>
      <w:r w:rsidR="002B75BF" w:rsidRPr="00194C90">
        <w:rPr>
          <w:rFonts w:ascii="游ゴシック" w:eastAsia="游ゴシック" w:hAnsi="游ゴシック" w:hint="eastAsia"/>
        </w:rPr>
        <w:t>R8.4～R12.3における契約金額を</w:t>
      </w:r>
      <w:r w:rsidR="00E65EC0" w:rsidRPr="00194C90">
        <w:rPr>
          <w:rFonts w:ascii="游ゴシック" w:eastAsia="游ゴシック" w:hAnsi="游ゴシック" w:hint="eastAsia"/>
        </w:rPr>
        <w:t>入力する（</w:t>
      </w:r>
      <w:r w:rsidR="002B75BF" w:rsidRPr="00194C90">
        <w:rPr>
          <w:rFonts w:ascii="游ゴシック" w:eastAsia="游ゴシック" w:hAnsi="游ゴシック" w:hint="eastAsia"/>
        </w:rPr>
        <w:t>④積算内訳（R8）の（表２）の合計額</w:t>
      </w:r>
      <w:r w:rsidR="00E65EC0" w:rsidRPr="00194C90">
        <w:rPr>
          <w:rFonts w:ascii="游ゴシック" w:eastAsia="游ゴシック" w:hAnsi="游ゴシック" w:hint="eastAsia"/>
        </w:rPr>
        <w:t>）</w:t>
      </w:r>
      <w:r w:rsidR="002B75BF" w:rsidRPr="00194C90">
        <w:rPr>
          <w:rFonts w:ascii="游ゴシック" w:eastAsia="游ゴシック" w:hAnsi="游ゴシック" w:hint="eastAsia"/>
        </w:rPr>
        <w:t>。</w:t>
      </w:r>
    </w:p>
    <w:p w14:paraId="2FD2A66B" w14:textId="062E079A" w:rsidR="00E65EC0" w:rsidRPr="00194C90" w:rsidRDefault="008968E6" w:rsidP="008D0464">
      <w:pPr>
        <w:ind w:leftChars="200" w:left="630" w:hangingChars="100" w:hanging="210"/>
        <w:rPr>
          <w:rFonts w:ascii="游ゴシック" w:eastAsia="游ゴシック" w:hAnsi="游ゴシック"/>
        </w:rPr>
      </w:pPr>
      <w:r w:rsidRPr="00F10D0E">
        <w:rPr>
          <w:rFonts w:ascii="游ゴシック" w:eastAsia="游ゴシック" w:hAnsi="游ゴシック" w:hint="eastAsia"/>
        </w:rPr>
        <w:t>・</w:t>
      </w:r>
      <w:r w:rsidR="00CC66D3" w:rsidRPr="00F10D0E">
        <w:rPr>
          <w:rFonts w:ascii="游ゴシック" w:eastAsia="游ゴシック" w:hAnsi="游ゴシック" w:hint="eastAsia"/>
        </w:rPr>
        <w:t>変更後の市積算額</w:t>
      </w:r>
      <w:r w:rsidR="00312426" w:rsidRPr="00F10D0E">
        <w:rPr>
          <w:rFonts w:ascii="游ゴシック" w:eastAsia="游ゴシック" w:hAnsi="游ゴシック" w:hint="eastAsia"/>
        </w:rPr>
        <w:t>（未履行分）</w:t>
      </w:r>
      <w:r w:rsidR="00CC66D3" w:rsidRPr="00F10D0E">
        <w:rPr>
          <w:rFonts w:ascii="游ゴシック" w:eastAsia="游ゴシック" w:hAnsi="游ゴシック" w:hint="eastAsia"/>
        </w:rPr>
        <w:t>から変更前の市積算額</w:t>
      </w:r>
      <w:r w:rsidR="00312426" w:rsidRPr="00F10D0E">
        <w:rPr>
          <w:rFonts w:ascii="游ゴシック" w:eastAsia="游ゴシック" w:hAnsi="游ゴシック" w:hint="eastAsia"/>
        </w:rPr>
        <w:t>（未履行分）</w:t>
      </w:r>
      <w:r w:rsidR="00CC66D3" w:rsidRPr="00F10D0E">
        <w:rPr>
          <w:rFonts w:ascii="游ゴシック" w:eastAsia="游ゴシック" w:hAnsi="游ゴシック" w:hint="eastAsia"/>
        </w:rPr>
        <w:t>を差し引いた額に</w:t>
      </w:r>
      <w:r w:rsidR="00B9546D" w:rsidRPr="00F10D0E">
        <w:rPr>
          <w:rFonts w:ascii="游ゴシック" w:eastAsia="游ゴシック" w:hAnsi="游ゴシック" w:hint="eastAsia"/>
        </w:rPr>
        <w:t>請負比率（落札率）</w:t>
      </w:r>
      <w:r w:rsidR="00CC66D3" w:rsidRPr="00F10D0E">
        <w:rPr>
          <w:rFonts w:ascii="游ゴシック" w:eastAsia="游ゴシック" w:hAnsi="游ゴシック" w:hint="eastAsia"/>
        </w:rPr>
        <w:t>を乗じた額が、未履行分契約金額の</w:t>
      </w:r>
      <w:r w:rsidR="006926BE" w:rsidRPr="00F10D0E">
        <w:rPr>
          <w:rFonts w:ascii="游ゴシック" w:eastAsia="游ゴシック" w:hAnsi="游ゴシック" w:hint="eastAsia"/>
        </w:rPr>
        <w:t>±</w:t>
      </w:r>
      <w:r w:rsidR="00CC66D3" w:rsidRPr="00F10D0E">
        <w:rPr>
          <w:rFonts w:ascii="游ゴシック" w:eastAsia="游ゴシック" w:hAnsi="游ゴシック" w:hint="eastAsia"/>
        </w:rPr>
        <w:t>１％</w:t>
      </w:r>
      <w:r w:rsidR="00031C0C" w:rsidRPr="00F10D0E">
        <w:rPr>
          <w:rFonts w:ascii="游ゴシック" w:eastAsia="游ゴシック" w:hAnsi="游ゴシック" w:hint="eastAsia"/>
        </w:rPr>
        <w:t>の額</w:t>
      </w:r>
      <w:r w:rsidR="00CC66D3" w:rsidRPr="00F10D0E">
        <w:rPr>
          <w:rFonts w:ascii="游ゴシック" w:eastAsia="游ゴシック" w:hAnsi="游ゴシック" w:hint="eastAsia"/>
        </w:rPr>
        <w:t>を超えているのでスライド対象となる。</w:t>
      </w:r>
      <w:r w:rsidRPr="00F10D0E">
        <w:rPr>
          <w:rFonts w:ascii="游ゴシック" w:eastAsia="游ゴシック" w:hAnsi="游ゴシック" w:hint="eastAsia"/>
        </w:rPr>
        <w:t>スライド</w:t>
      </w:r>
      <w:r w:rsidR="00E65EC0" w:rsidRPr="00F10D0E">
        <w:rPr>
          <w:rFonts w:ascii="游ゴシック" w:eastAsia="游ゴシック" w:hAnsi="游ゴシック" w:hint="eastAsia"/>
        </w:rPr>
        <w:t>額は265,187円（税抜）となり、スライド後の</w:t>
      </w:r>
      <w:r w:rsidR="00E85B58" w:rsidRPr="00F10D0E">
        <w:rPr>
          <w:rFonts w:ascii="游ゴシック" w:eastAsia="游ゴシック" w:hAnsi="游ゴシック" w:hint="eastAsia"/>
        </w:rPr>
        <w:t>未履行分</w:t>
      </w:r>
      <w:r w:rsidRPr="00F10D0E">
        <w:rPr>
          <w:rFonts w:ascii="游ゴシック" w:eastAsia="游ゴシック" w:hAnsi="游ゴシック" w:hint="eastAsia"/>
        </w:rPr>
        <w:t>契約金額は</w:t>
      </w:r>
      <w:r w:rsidR="00E65EC0" w:rsidRPr="00F10D0E">
        <w:rPr>
          <w:rFonts w:ascii="游ゴシック" w:eastAsia="游ゴシック" w:hAnsi="游ゴシック" w:hint="eastAsia"/>
        </w:rPr>
        <w:t>次のとおり。</w:t>
      </w:r>
    </w:p>
    <w:p w14:paraId="0273CAA7" w14:textId="583A91FA" w:rsidR="00E65EC0" w:rsidRDefault="00E65EC0" w:rsidP="00E65EC0">
      <w:pPr>
        <w:ind w:leftChars="300" w:left="630" w:firstLineChars="100" w:firstLine="210"/>
        <w:rPr>
          <w:rFonts w:ascii="游ゴシック" w:eastAsia="游ゴシック" w:hAnsi="游ゴシック"/>
        </w:rPr>
      </w:pPr>
      <w:r w:rsidRPr="00194C90">
        <w:rPr>
          <w:rFonts w:ascii="游ゴシック" w:eastAsia="游ゴシック" w:hAnsi="游ゴシック" w:hint="eastAsia"/>
        </w:rPr>
        <w:t>66,800,000＋265,187＝</w:t>
      </w:r>
      <w:r w:rsidR="008968E6" w:rsidRPr="00194C90">
        <w:rPr>
          <w:rFonts w:ascii="游ゴシック" w:eastAsia="游ゴシック" w:hAnsi="游ゴシック" w:hint="eastAsia"/>
        </w:rPr>
        <w:t>67,0</w:t>
      </w:r>
      <w:r w:rsidRPr="00194C90">
        <w:rPr>
          <w:rFonts w:ascii="游ゴシック" w:eastAsia="游ゴシック" w:hAnsi="游ゴシック" w:hint="eastAsia"/>
        </w:rPr>
        <w:t>65</w:t>
      </w:r>
      <w:r w:rsidR="008968E6" w:rsidRPr="00194C90">
        <w:rPr>
          <w:rFonts w:ascii="游ゴシック" w:eastAsia="游ゴシック" w:hAnsi="游ゴシック" w:hint="eastAsia"/>
        </w:rPr>
        <w:t>,</w:t>
      </w:r>
      <w:r w:rsidRPr="00194C90">
        <w:rPr>
          <w:rFonts w:ascii="游ゴシック" w:eastAsia="游ゴシック" w:hAnsi="游ゴシック" w:hint="eastAsia"/>
        </w:rPr>
        <w:t>187</w:t>
      </w:r>
      <w:r w:rsidR="008968E6" w:rsidRPr="00194C90">
        <w:rPr>
          <w:rFonts w:ascii="游ゴシック" w:eastAsia="游ゴシック" w:hAnsi="游ゴシック" w:hint="eastAsia"/>
        </w:rPr>
        <w:t>円</w:t>
      </w:r>
      <w:r w:rsidRPr="00194C90">
        <w:rPr>
          <w:rFonts w:ascii="游ゴシック" w:eastAsia="游ゴシック" w:hAnsi="游ゴシック" w:hint="eastAsia"/>
        </w:rPr>
        <w:t>（税抜）</w:t>
      </w:r>
    </w:p>
    <w:p w14:paraId="7B7413F7" w14:textId="0C69F9D3" w:rsidR="00194C90" w:rsidRPr="00194C90" w:rsidRDefault="00194C90" w:rsidP="00194C90">
      <w:pPr>
        <w:ind w:leftChars="100" w:left="210"/>
        <w:rPr>
          <w:rFonts w:ascii="游ゴシック" w:eastAsia="游ゴシック" w:hAnsi="游ゴシック"/>
        </w:rPr>
      </w:pPr>
      <w:r>
        <w:rPr>
          <w:rFonts w:ascii="游ゴシック" w:eastAsia="游ゴシック" w:hAnsi="游ゴシック" w:hint="eastAsia"/>
        </w:rPr>
        <w:t>⑥スライド後</w:t>
      </w:r>
      <w:r w:rsidRPr="00194C90">
        <w:rPr>
          <w:rFonts w:ascii="游ゴシック" w:eastAsia="游ゴシック" w:hAnsi="游ゴシック" w:hint="eastAsia"/>
        </w:rPr>
        <w:t>（R8）</w:t>
      </w:r>
    </w:p>
    <w:p w14:paraId="7B6157E3" w14:textId="3EA206E9" w:rsidR="008968E6" w:rsidRPr="00194C90" w:rsidRDefault="00E65EC0" w:rsidP="008D0464">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00EC604C" w:rsidRPr="00194C90">
        <w:rPr>
          <w:rFonts w:ascii="游ゴシック" w:eastAsia="游ゴシック" w:hAnsi="游ゴシック" w:hint="eastAsia"/>
        </w:rPr>
        <w:t>各年度の</w:t>
      </w:r>
      <w:r w:rsidRPr="00194C90">
        <w:rPr>
          <w:rFonts w:ascii="游ゴシック" w:eastAsia="游ゴシック" w:hAnsi="游ゴシック" w:hint="eastAsia"/>
        </w:rPr>
        <w:t>スライド後の</w:t>
      </w:r>
      <w:r w:rsidR="00EC604C" w:rsidRPr="00194C90">
        <w:rPr>
          <w:rFonts w:ascii="游ゴシック" w:eastAsia="游ゴシック" w:hAnsi="游ゴシック" w:hint="eastAsia"/>
        </w:rPr>
        <w:t>市積算額及び</w:t>
      </w:r>
      <w:r w:rsidRPr="00194C90">
        <w:rPr>
          <w:rFonts w:ascii="游ゴシック" w:eastAsia="游ゴシック" w:hAnsi="游ゴシック" w:hint="eastAsia"/>
        </w:rPr>
        <w:t>契約金額</w:t>
      </w:r>
      <w:r w:rsidR="00EC604C" w:rsidRPr="00194C90">
        <w:rPr>
          <w:rFonts w:ascii="游ゴシック" w:eastAsia="游ゴシック" w:hAnsi="游ゴシック" w:hint="eastAsia"/>
        </w:rPr>
        <w:t>は</w:t>
      </w:r>
      <w:r w:rsidR="0073243D" w:rsidRPr="00194C90">
        <w:rPr>
          <w:rFonts w:ascii="游ゴシック" w:eastAsia="游ゴシック" w:hAnsi="游ゴシック" w:hint="eastAsia"/>
        </w:rPr>
        <w:t>⑥</w:t>
      </w:r>
      <w:r w:rsidR="00C61880" w:rsidRPr="00194C90">
        <w:rPr>
          <w:rFonts w:ascii="游ゴシック" w:eastAsia="游ゴシック" w:hAnsi="游ゴシック" w:hint="eastAsia"/>
        </w:rPr>
        <w:t>スライド後</w:t>
      </w:r>
      <w:r w:rsidR="0073243D" w:rsidRPr="00194C90">
        <w:rPr>
          <w:rFonts w:ascii="游ゴシック" w:eastAsia="游ゴシック" w:hAnsi="游ゴシック" w:hint="eastAsia"/>
        </w:rPr>
        <w:t>（R8）</w:t>
      </w:r>
      <w:r w:rsidR="00EC604C" w:rsidRPr="00194C90">
        <w:rPr>
          <w:rFonts w:ascii="游ゴシック" w:eastAsia="游ゴシック" w:hAnsi="游ゴシック" w:hint="eastAsia"/>
        </w:rPr>
        <w:t>の</w:t>
      </w:r>
      <w:r w:rsidRPr="00194C90">
        <w:rPr>
          <w:rFonts w:ascii="游ゴシック" w:eastAsia="游ゴシック" w:hAnsi="游ゴシック" w:hint="eastAsia"/>
        </w:rPr>
        <w:t>各表の</w:t>
      </w:r>
      <w:r w:rsidR="00EC604C" w:rsidRPr="00194C90">
        <w:rPr>
          <w:rFonts w:ascii="游ゴシック" w:eastAsia="游ゴシック" w:hAnsi="游ゴシック" w:hint="eastAsia"/>
        </w:rPr>
        <w:t>とおり</w:t>
      </w:r>
      <w:r w:rsidRPr="00194C90">
        <w:rPr>
          <w:rFonts w:ascii="游ゴシック" w:eastAsia="游ゴシック" w:hAnsi="游ゴシック" w:hint="eastAsia"/>
        </w:rPr>
        <w:t>となる</w:t>
      </w:r>
      <w:r w:rsidR="00EC604C" w:rsidRPr="00194C90">
        <w:rPr>
          <w:rFonts w:ascii="游ゴシック" w:eastAsia="游ゴシック" w:hAnsi="游ゴシック" w:hint="eastAsia"/>
        </w:rPr>
        <w:t>。</w:t>
      </w:r>
    </w:p>
    <w:p w14:paraId="1D47202E" w14:textId="1F9CA161" w:rsidR="008968E6" w:rsidRPr="00194C90" w:rsidRDefault="008968E6">
      <w:pPr>
        <w:rPr>
          <w:rFonts w:ascii="游ゴシック" w:eastAsia="游ゴシック" w:hAnsi="游ゴシック"/>
        </w:rPr>
      </w:pPr>
    </w:p>
    <w:p w14:paraId="210635CA" w14:textId="23A54DD1" w:rsidR="00253BCF" w:rsidRPr="00E56629" w:rsidRDefault="00253BCF" w:rsidP="00E56629">
      <w:pPr>
        <w:ind w:firstLineChars="100" w:firstLine="210"/>
        <w:rPr>
          <w:rFonts w:ascii="游ゴシック" w:eastAsia="游ゴシック" w:hAnsi="游ゴシック"/>
          <w:b/>
          <w:bCs/>
        </w:rPr>
      </w:pPr>
      <w:r w:rsidRPr="00E56629">
        <w:rPr>
          <w:rFonts w:ascii="游ゴシック" w:eastAsia="游ゴシック" w:hAnsi="游ゴシック" w:hint="eastAsia"/>
          <w:b/>
          <w:bCs/>
        </w:rPr>
        <w:t>【令和9年度】</w:t>
      </w:r>
      <w:r w:rsidR="0098328F" w:rsidRPr="00E56629">
        <w:rPr>
          <w:rFonts w:ascii="游ゴシック" w:eastAsia="游ゴシック" w:hAnsi="游ゴシック" w:hint="eastAsia"/>
          <w:b/>
          <w:bCs/>
        </w:rPr>
        <w:t xml:space="preserve">　減額スライド</w:t>
      </w:r>
    </w:p>
    <w:p w14:paraId="68B4C275" w14:textId="2704BD09" w:rsidR="00194C90" w:rsidRPr="00194C90" w:rsidRDefault="00194C90" w:rsidP="00194C90">
      <w:pPr>
        <w:ind w:leftChars="100" w:left="210"/>
        <w:rPr>
          <w:rFonts w:ascii="游ゴシック" w:eastAsia="游ゴシック" w:hAnsi="游ゴシック"/>
        </w:rPr>
      </w:pPr>
      <w:r>
        <w:rPr>
          <w:rFonts w:ascii="游ゴシック" w:eastAsia="游ゴシック" w:hAnsi="游ゴシック" w:hint="eastAsia"/>
        </w:rPr>
        <w:lastRenderedPageBreak/>
        <w:t>⑦</w:t>
      </w:r>
      <w:r w:rsidRPr="00194C90">
        <w:rPr>
          <w:rFonts w:ascii="游ゴシック" w:eastAsia="游ゴシック" w:hAnsi="游ゴシック" w:hint="eastAsia"/>
        </w:rPr>
        <w:t>上昇率算定（R</w:t>
      </w:r>
      <w:r>
        <w:rPr>
          <w:rFonts w:ascii="游ゴシック" w:eastAsia="游ゴシック" w:hAnsi="游ゴシック" w:hint="eastAsia"/>
        </w:rPr>
        <w:t>9</w:t>
      </w:r>
      <w:r w:rsidRPr="00194C90">
        <w:rPr>
          <w:rFonts w:ascii="游ゴシック" w:eastAsia="游ゴシック" w:hAnsi="游ゴシック" w:hint="eastAsia"/>
        </w:rPr>
        <w:t>）</w:t>
      </w:r>
    </w:p>
    <w:p w14:paraId="7994E9D4" w14:textId="1E43964A"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・基準日は令和</w:t>
      </w:r>
      <w:r>
        <w:rPr>
          <w:rFonts w:ascii="游ゴシック" w:eastAsia="游ゴシック" w:hAnsi="游ゴシック" w:hint="eastAsia"/>
        </w:rPr>
        <w:t>9</w:t>
      </w:r>
      <w:r w:rsidRPr="00194C90">
        <w:rPr>
          <w:rFonts w:ascii="游ゴシック" w:eastAsia="游ゴシック" w:hAnsi="游ゴシック" w:hint="eastAsia"/>
        </w:rPr>
        <w:t>年４月１日とする。</w:t>
      </w:r>
    </w:p>
    <w:p w14:paraId="60DB565C" w14:textId="20AC8BB4"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・様式３－５「上昇率算定」の上の表に、</w:t>
      </w:r>
      <w:r>
        <w:rPr>
          <w:rFonts w:ascii="游ゴシック" w:eastAsia="游ゴシック" w:hAnsi="游ゴシック" w:hint="eastAsia"/>
        </w:rPr>
        <w:t>前回スライド時の基準日時点</w:t>
      </w:r>
      <w:r w:rsidRPr="00194C90">
        <w:rPr>
          <w:rFonts w:ascii="游ゴシック" w:eastAsia="游ゴシック" w:hAnsi="游ゴシック" w:hint="eastAsia"/>
        </w:rPr>
        <w:t>から</w:t>
      </w:r>
      <w:r>
        <w:rPr>
          <w:rFonts w:ascii="游ゴシック" w:eastAsia="游ゴシック" w:hAnsi="游ゴシック" w:hint="eastAsia"/>
        </w:rPr>
        <w:t>今回の</w:t>
      </w:r>
      <w:r w:rsidRPr="00194C90">
        <w:rPr>
          <w:rFonts w:ascii="游ゴシック" w:eastAsia="游ゴシック" w:hAnsi="游ゴシック" w:hint="eastAsia"/>
        </w:rPr>
        <w:t>基準日時点までの市の積算上の労務費単価Ａ、Ｂを順に入力する。それぞれの単価の上昇率が算出され、平均したものが市積算上の上昇率(</w:t>
      </w:r>
      <w:r w:rsidRPr="00194C90">
        <w:rPr>
          <w:rFonts w:ascii="游ゴシック" w:eastAsia="游ゴシック" w:hAnsi="游ゴシック"/>
        </w:rPr>
        <w:t>a)</w:t>
      </w:r>
      <w:r w:rsidRPr="00194C90">
        <w:rPr>
          <w:rFonts w:ascii="游ゴシック" w:eastAsia="游ゴシック" w:hAnsi="游ゴシック" w:hint="eastAsia"/>
        </w:rPr>
        <w:t>となる。</w:t>
      </w:r>
    </w:p>
    <w:p w14:paraId="598CFA70" w14:textId="3C807252"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・同じく下の表に、</w:t>
      </w:r>
      <w:r>
        <w:rPr>
          <w:rFonts w:ascii="游ゴシック" w:eastAsia="游ゴシック" w:hAnsi="游ゴシック" w:hint="eastAsia"/>
        </w:rPr>
        <w:t>前回スライド時の基準日時点</w:t>
      </w:r>
      <w:r w:rsidRPr="00194C90">
        <w:rPr>
          <w:rFonts w:ascii="游ゴシック" w:eastAsia="游ゴシック" w:hAnsi="游ゴシック" w:hint="eastAsia"/>
        </w:rPr>
        <w:t>から基準日時点までの最低賃金額を順に入力すると、基準日時点での上昇率(</w:t>
      </w:r>
      <w:r w:rsidRPr="00194C90">
        <w:rPr>
          <w:rFonts w:ascii="游ゴシック" w:eastAsia="游ゴシック" w:hAnsi="游ゴシック"/>
        </w:rPr>
        <w:t>b)</w:t>
      </w:r>
      <w:r w:rsidRPr="00194C90">
        <w:rPr>
          <w:rFonts w:ascii="游ゴシック" w:eastAsia="游ゴシック" w:hAnsi="游ゴシック" w:hint="eastAsia"/>
        </w:rPr>
        <w:t>が算定される。</w:t>
      </w:r>
    </w:p>
    <w:p w14:paraId="10706D90" w14:textId="632BF7D6"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Pr="00194C90">
        <w:rPr>
          <w:rFonts w:ascii="游ゴシック" w:eastAsia="游ゴシック" w:hAnsi="游ゴシック"/>
        </w:rPr>
        <w:t>b)</w:t>
      </w:r>
      <w:r w:rsidRPr="00194C90">
        <w:rPr>
          <w:rFonts w:ascii="游ゴシック" w:eastAsia="游ゴシック" w:hAnsi="游ゴシック" w:hint="eastAsia"/>
        </w:rPr>
        <w:t>を</w:t>
      </w:r>
      <w:r w:rsidRPr="00194C90">
        <w:rPr>
          <w:rFonts w:ascii="游ゴシック" w:eastAsia="游ゴシック" w:hAnsi="游ゴシック"/>
        </w:rPr>
        <w:t>(a)</w:t>
      </w:r>
      <w:r w:rsidRPr="00194C90">
        <w:rPr>
          <w:rFonts w:ascii="游ゴシック" w:eastAsia="游ゴシック" w:hAnsi="游ゴシック" w:hint="eastAsia"/>
        </w:rPr>
        <w:t>で除して「スライド算定に使用する上昇率」が算出される。</w:t>
      </w:r>
      <w:r w:rsidR="00966E42">
        <w:rPr>
          <w:rFonts w:ascii="游ゴシック" w:eastAsia="游ゴシック" w:hAnsi="游ゴシック" w:hint="eastAsia"/>
        </w:rPr>
        <w:t>今回は上昇率が１を下回っているので減額スライドとなる。</w:t>
      </w:r>
    </w:p>
    <w:p w14:paraId="4427DCBE" w14:textId="13780EB2" w:rsidR="00194C90" w:rsidRPr="00194C90" w:rsidRDefault="00194C90" w:rsidP="00194C90">
      <w:pPr>
        <w:ind w:leftChars="100" w:left="420" w:hangingChars="100" w:hanging="210"/>
        <w:rPr>
          <w:rFonts w:ascii="游ゴシック" w:eastAsia="游ゴシック" w:hAnsi="游ゴシック"/>
        </w:rPr>
      </w:pPr>
      <w:r>
        <w:rPr>
          <w:rFonts w:ascii="游ゴシック" w:eastAsia="游ゴシック" w:hAnsi="游ゴシック" w:hint="eastAsia"/>
        </w:rPr>
        <w:t>⑧</w:t>
      </w:r>
      <w:r w:rsidRPr="00194C90">
        <w:rPr>
          <w:rFonts w:ascii="游ゴシック" w:eastAsia="游ゴシック" w:hAnsi="游ゴシック" w:hint="eastAsia"/>
        </w:rPr>
        <w:t>積算内訳（R</w:t>
      </w:r>
      <w:r>
        <w:rPr>
          <w:rFonts w:ascii="游ゴシック" w:eastAsia="游ゴシック" w:hAnsi="游ゴシック" w:hint="eastAsia"/>
        </w:rPr>
        <w:t>9</w:t>
      </w:r>
      <w:r w:rsidRPr="00194C90">
        <w:rPr>
          <w:rFonts w:ascii="游ゴシック" w:eastAsia="游ゴシック" w:hAnsi="游ゴシック" w:hint="eastAsia"/>
        </w:rPr>
        <w:t>）</w:t>
      </w:r>
    </w:p>
    <w:p w14:paraId="73AD2D99" w14:textId="45797654" w:rsidR="00966E42" w:rsidRDefault="00966E42" w:rsidP="00194C90">
      <w:pPr>
        <w:ind w:leftChars="200" w:left="630" w:hangingChars="100" w:hanging="210"/>
        <w:rPr>
          <w:rFonts w:ascii="游ゴシック" w:eastAsia="游ゴシック" w:hAnsi="游ゴシック"/>
        </w:rPr>
      </w:pPr>
      <w:r>
        <w:rPr>
          <w:rFonts w:ascii="游ゴシック" w:eastAsia="游ゴシック" w:hAnsi="游ゴシック" w:hint="eastAsia"/>
        </w:rPr>
        <w:t>・前回スライド時の基準日（令和8年4月1日）におけるスライド後の積算内訳、契約金額内訳が算定の基礎となる。</w:t>
      </w:r>
    </w:p>
    <w:p w14:paraId="484C3E0A" w14:textId="23AB0A0C"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・R7.4～R</w:t>
      </w:r>
      <w:r>
        <w:rPr>
          <w:rFonts w:ascii="游ゴシック" w:eastAsia="游ゴシック" w:hAnsi="游ゴシック" w:hint="eastAsia"/>
        </w:rPr>
        <w:t>9</w:t>
      </w:r>
      <w:r w:rsidRPr="00194C90">
        <w:rPr>
          <w:rFonts w:ascii="游ゴシック" w:eastAsia="游ゴシック" w:hAnsi="游ゴシック" w:hint="eastAsia"/>
        </w:rPr>
        <w:t>.3はすでに業務を完了しているためスライドの対象とはせず、R</w:t>
      </w:r>
      <w:r>
        <w:rPr>
          <w:rFonts w:ascii="游ゴシック" w:eastAsia="游ゴシック" w:hAnsi="游ゴシック" w:hint="eastAsia"/>
        </w:rPr>
        <w:t>9</w:t>
      </w:r>
      <w:r w:rsidRPr="00194C90">
        <w:rPr>
          <w:rFonts w:ascii="游ゴシック" w:eastAsia="游ゴシック" w:hAnsi="游ゴシック" w:hint="eastAsia"/>
        </w:rPr>
        <w:t>.4～R12.3までの金額が対象となる。</w:t>
      </w:r>
    </w:p>
    <w:p w14:paraId="2FF4D762" w14:textId="381844FF" w:rsidR="00194C90" w:rsidRPr="00194C90" w:rsidRDefault="00966E42" w:rsidP="00194C90">
      <w:pPr>
        <w:ind w:leftChars="100" w:left="210"/>
        <w:rPr>
          <w:rFonts w:ascii="游ゴシック" w:eastAsia="游ゴシック" w:hAnsi="游ゴシック"/>
        </w:rPr>
      </w:pPr>
      <w:r>
        <w:rPr>
          <w:rFonts w:ascii="游ゴシック" w:eastAsia="游ゴシック" w:hAnsi="游ゴシック" w:hint="eastAsia"/>
        </w:rPr>
        <w:t>⑨減額</w:t>
      </w:r>
      <w:r w:rsidR="00194C90" w:rsidRPr="00194C90">
        <w:rPr>
          <w:rFonts w:ascii="游ゴシック" w:eastAsia="游ゴシック" w:hAnsi="游ゴシック" w:hint="eastAsia"/>
        </w:rPr>
        <w:t>スライド（R</w:t>
      </w:r>
      <w:r>
        <w:rPr>
          <w:rFonts w:ascii="游ゴシック" w:eastAsia="游ゴシック" w:hAnsi="游ゴシック" w:hint="eastAsia"/>
        </w:rPr>
        <w:t>9</w:t>
      </w:r>
      <w:r w:rsidR="00194C90" w:rsidRPr="00194C90">
        <w:rPr>
          <w:rFonts w:ascii="游ゴシック" w:eastAsia="游ゴシック" w:hAnsi="游ゴシック" w:hint="eastAsia"/>
        </w:rPr>
        <w:t>）</w:t>
      </w:r>
    </w:p>
    <w:p w14:paraId="5EF78498" w14:textId="715307D6"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・様式３－</w:t>
      </w:r>
      <w:r w:rsidR="00966E42">
        <w:rPr>
          <w:rFonts w:ascii="游ゴシック" w:eastAsia="游ゴシック" w:hAnsi="游ゴシック" w:hint="eastAsia"/>
        </w:rPr>
        <w:t>４</w:t>
      </w:r>
      <w:r w:rsidRPr="00194C90">
        <w:rPr>
          <w:rFonts w:ascii="游ゴシック" w:eastAsia="游ゴシック" w:hAnsi="游ゴシック" w:hint="eastAsia"/>
        </w:rPr>
        <w:t>「</w:t>
      </w:r>
      <w:r w:rsidR="00966E42">
        <w:rPr>
          <w:rFonts w:ascii="游ゴシック" w:eastAsia="游ゴシック" w:hAnsi="游ゴシック" w:hint="eastAsia"/>
        </w:rPr>
        <w:t>減額</w:t>
      </w:r>
      <w:r w:rsidRPr="00194C90">
        <w:rPr>
          <w:rFonts w:ascii="游ゴシック" w:eastAsia="游ゴシック" w:hAnsi="游ゴシック" w:hint="eastAsia"/>
        </w:rPr>
        <w:t>スライド額算出シート」に当初契約金額、予定価格を入力して請負比率（落札率）を算出する。</w:t>
      </w:r>
    </w:p>
    <w:p w14:paraId="58A6ABAF" w14:textId="77CDECA7"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・「変更前の市積算額」の黄色セルにR</w:t>
      </w:r>
      <w:r w:rsidR="00966E42">
        <w:rPr>
          <w:rFonts w:ascii="游ゴシック" w:eastAsia="游ゴシック" w:hAnsi="游ゴシック" w:hint="eastAsia"/>
        </w:rPr>
        <w:t>9</w:t>
      </w:r>
      <w:r w:rsidRPr="00194C90">
        <w:rPr>
          <w:rFonts w:ascii="游ゴシック" w:eastAsia="游ゴシック" w:hAnsi="游ゴシック" w:hint="eastAsia"/>
        </w:rPr>
        <w:t>.4～R12.3における直接人件費、直接物品費、業務管理費、一般管理費、その他の経費を入力する（</w:t>
      </w:r>
      <w:r w:rsidR="00966E42">
        <w:rPr>
          <w:rFonts w:ascii="游ゴシック" w:eastAsia="游ゴシック" w:hAnsi="游ゴシック" w:hint="eastAsia"/>
        </w:rPr>
        <w:t>⑧</w:t>
      </w:r>
      <w:r w:rsidRPr="00194C90">
        <w:rPr>
          <w:rFonts w:ascii="游ゴシック" w:eastAsia="游ゴシック" w:hAnsi="游ゴシック" w:hint="eastAsia"/>
        </w:rPr>
        <w:t>積算内訳（R</w:t>
      </w:r>
      <w:r w:rsidR="00966E42">
        <w:rPr>
          <w:rFonts w:ascii="游ゴシック" w:eastAsia="游ゴシック" w:hAnsi="游ゴシック" w:hint="eastAsia"/>
        </w:rPr>
        <w:t>9</w:t>
      </w:r>
      <w:r w:rsidRPr="00194C90">
        <w:rPr>
          <w:rFonts w:ascii="游ゴシック" w:eastAsia="游ゴシック" w:hAnsi="游ゴシック" w:hint="eastAsia"/>
        </w:rPr>
        <w:t>）」の（表１）の各合計額）。</w:t>
      </w:r>
    </w:p>
    <w:p w14:paraId="0D154B11" w14:textId="4F77295C"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・「上昇率」に「</w:t>
      </w:r>
      <w:r w:rsidR="001D6501">
        <w:rPr>
          <w:rFonts w:ascii="游ゴシック" w:eastAsia="游ゴシック" w:hAnsi="游ゴシック" w:hint="eastAsia"/>
        </w:rPr>
        <w:t>⑦</w:t>
      </w:r>
      <w:r w:rsidRPr="00194C90">
        <w:rPr>
          <w:rFonts w:ascii="游ゴシック" w:eastAsia="游ゴシック" w:hAnsi="游ゴシック" w:hint="eastAsia"/>
        </w:rPr>
        <w:t>上昇率算定（R</w:t>
      </w:r>
      <w:r w:rsidR="001D6501">
        <w:rPr>
          <w:rFonts w:ascii="游ゴシック" w:eastAsia="游ゴシック" w:hAnsi="游ゴシック" w:hint="eastAsia"/>
        </w:rPr>
        <w:t>9</w:t>
      </w:r>
      <w:r w:rsidRPr="00194C90">
        <w:rPr>
          <w:rFonts w:ascii="游ゴシック" w:eastAsia="游ゴシック" w:hAnsi="游ゴシック" w:hint="eastAsia"/>
        </w:rPr>
        <w:t>）」で算出した「スライド算定に使用する上昇率」を入力する。</w:t>
      </w:r>
    </w:p>
    <w:p w14:paraId="04ED93A3" w14:textId="5174C798" w:rsidR="00194C90" w:rsidRPr="00194C90" w:rsidRDefault="00194C90" w:rsidP="00194C90">
      <w:pPr>
        <w:ind w:leftChars="200" w:left="630" w:hangingChars="100" w:hanging="210"/>
        <w:rPr>
          <w:rFonts w:ascii="游ゴシック" w:eastAsia="游ゴシック" w:hAnsi="游ゴシック"/>
        </w:rPr>
      </w:pPr>
      <w:r w:rsidRPr="00194C90">
        <w:rPr>
          <w:rFonts w:ascii="游ゴシック" w:eastAsia="游ゴシック" w:hAnsi="游ゴシック" w:hint="eastAsia"/>
        </w:rPr>
        <w:t>・「未履行分契約金額（税抜）」にR</w:t>
      </w:r>
      <w:r w:rsidR="001D6501">
        <w:rPr>
          <w:rFonts w:ascii="游ゴシック" w:eastAsia="游ゴシック" w:hAnsi="游ゴシック" w:hint="eastAsia"/>
        </w:rPr>
        <w:t>9</w:t>
      </w:r>
      <w:r w:rsidRPr="00194C90">
        <w:rPr>
          <w:rFonts w:ascii="游ゴシック" w:eastAsia="游ゴシック" w:hAnsi="游ゴシック" w:hint="eastAsia"/>
        </w:rPr>
        <w:t>.4～R12.3における契約金額を入力する（</w:t>
      </w:r>
      <w:r w:rsidR="001D6501">
        <w:rPr>
          <w:rFonts w:ascii="游ゴシック" w:eastAsia="游ゴシック" w:hAnsi="游ゴシック" w:hint="eastAsia"/>
        </w:rPr>
        <w:t>⑧</w:t>
      </w:r>
      <w:r w:rsidRPr="00194C90">
        <w:rPr>
          <w:rFonts w:ascii="游ゴシック" w:eastAsia="游ゴシック" w:hAnsi="游ゴシック" w:hint="eastAsia"/>
        </w:rPr>
        <w:t>積算内訳（R</w:t>
      </w:r>
      <w:r w:rsidR="001D6501">
        <w:rPr>
          <w:rFonts w:ascii="游ゴシック" w:eastAsia="游ゴシック" w:hAnsi="游ゴシック" w:hint="eastAsia"/>
        </w:rPr>
        <w:t>9</w:t>
      </w:r>
      <w:r w:rsidRPr="00194C90">
        <w:rPr>
          <w:rFonts w:ascii="游ゴシック" w:eastAsia="游ゴシック" w:hAnsi="游ゴシック" w:hint="eastAsia"/>
        </w:rPr>
        <w:t>）の（表２）の合計額）。</w:t>
      </w:r>
    </w:p>
    <w:p w14:paraId="29457A21" w14:textId="6E6E08A5" w:rsidR="00194C90" w:rsidRPr="00194C90" w:rsidRDefault="00194C90" w:rsidP="006926BE">
      <w:pPr>
        <w:ind w:leftChars="200" w:left="630" w:hangingChars="100" w:hanging="210"/>
        <w:rPr>
          <w:rFonts w:ascii="游ゴシック" w:eastAsia="游ゴシック" w:hAnsi="游ゴシック"/>
        </w:rPr>
      </w:pPr>
      <w:r w:rsidRPr="00F10D0E">
        <w:rPr>
          <w:rFonts w:ascii="游ゴシック" w:eastAsia="游ゴシック" w:hAnsi="游ゴシック" w:hint="eastAsia"/>
        </w:rPr>
        <w:t>・</w:t>
      </w:r>
      <w:r w:rsidR="00312426" w:rsidRPr="00F10D0E">
        <w:rPr>
          <w:rFonts w:ascii="游ゴシック" w:eastAsia="游ゴシック" w:hAnsi="游ゴシック" w:hint="eastAsia"/>
        </w:rPr>
        <w:t>変更後の市積算額（未履行分）から変更前の市積算額（未履行分）</w:t>
      </w:r>
      <w:r w:rsidR="006926BE" w:rsidRPr="00F10D0E">
        <w:rPr>
          <w:rFonts w:ascii="游ゴシック" w:eastAsia="游ゴシック" w:hAnsi="游ゴシック" w:hint="eastAsia"/>
        </w:rPr>
        <w:t>を差し引いた額に</w:t>
      </w:r>
      <w:r w:rsidR="00B9546D" w:rsidRPr="00F10D0E">
        <w:rPr>
          <w:rFonts w:ascii="游ゴシック" w:eastAsia="游ゴシック" w:hAnsi="游ゴシック" w:hint="eastAsia"/>
        </w:rPr>
        <w:t>請負比率（</w:t>
      </w:r>
      <w:r w:rsidR="006926BE" w:rsidRPr="00F10D0E">
        <w:rPr>
          <w:rFonts w:ascii="游ゴシック" w:eastAsia="游ゴシック" w:hAnsi="游ゴシック" w:hint="eastAsia"/>
        </w:rPr>
        <w:t>落札率</w:t>
      </w:r>
      <w:r w:rsidR="00B9546D" w:rsidRPr="00F10D0E">
        <w:rPr>
          <w:rFonts w:ascii="游ゴシック" w:eastAsia="游ゴシック" w:hAnsi="游ゴシック" w:hint="eastAsia"/>
        </w:rPr>
        <w:t>）</w:t>
      </w:r>
      <w:r w:rsidR="006926BE" w:rsidRPr="00F10D0E">
        <w:rPr>
          <w:rFonts w:ascii="游ゴシック" w:eastAsia="游ゴシック" w:hAnsi="游ゴシック" w:hint="eastAsia"/>
        </w:rPr>
        <w:t>を乗じた額が、未履行分契約金額の±１％の額を超えなかったため</w:t>
      </w:r>
      <w:r w:rsidR="001D6501" w:rsidRPr="00F10D0E">
        <w:rPr>
          <w:rFonts w:ascii="游ゴシック" w:eastAsia="游ゴシック" w:hAnsi="游ゴシック" w:hint="eastAsia"/>
        </w:rPr>
        <w:t>スライド対象外となる。</w:t>
      </w:r>
    </w:p>
    <w:p w14:paraId="6E86FDE3" w14:textId="77777777" w:rsidR="00194C90" w:rsidRPr="00194C90" w:rsidRDefault="00194C90" w:rsidP="005D2BBF">
      <w:pPr>
        <w:ind w:leftChars="100" w:left="420" w:hangingChars="100" w:hanging="210"/>
        <w:rPr>
          <w:rFonts w:ascii="游ゴシック" w:eastAsia="游ゴシック" w:hAnsi="游ゴシック"/>
        </w:rPr>
      </w:pPr>
    </w:p>
    <w:p w14:paraId="7F7F4A26" w14:textId="7F9BE1BD" w:rsidR="001D6501" w:rsidRPr="00E56629" w:rsidRDefault="001D6501" w:rsidP="00E56629">
      <w:pPr>
        <w:ind w:firstLineChars="100" w:firstLine="210"/>
        <w:rPr>
          <w:rFonts w:ascii="游ゴシック" w:eastAsia="游ゴシック" w:hAnsi="游ゴシック"/>
          <w:b/>
          <w:bCs/>
        </w:rPr>
      </w:pPr>
      <w:r w:rsidRPr="00E56629">
        <w:rPr>
          <w:rFonts w:ascii="游ゴシック" w:eastAsia="游ゴシック" w:hAnsi="游ゴシック" w:hint="eastAsia"/>
          <w:b/>
          <w:bCs/>
        </w:rPr>
        <w:t>【令和10年度】　増額スライド</w:t>
      </w:r>
    </w:p>
    <w:p w14:paraId="514C9EF2" w14:textId="6C2706BF" w:rsidR="001D6501" w:rsidRPr="00194C90" w:rsidRDefault="001D6501" w:rsidP="001D6501">
      <w:pPr>
        <w:ind w:leftChars="100" w:left="210"/>
        <w:rPr>
          <w:rFonts w:ascii="游ゴシック" w:eastAsia="游ゴシック" w:hAnsi="游ゴシック"/>
        </w:rPr>
      </w:pPr>
      <w:r>
        <w:rPr>
          <w:rFonts w:ascii="游ゴシック" w:eastAsia="游ゴシック" w:hAnsi="游ゴシック" w:hint="eastAsia"/>
        </w:rPr>
        <w:t>⑪</w:t>
      </w:r>
      <w:r w:rsidRPr="00194C90">
        <w:rPr>
          <w:rFonts w:ascii="游ゴシック" w:eastAsia="游ゴシック" w:hAnsi="游ゴシック" w:hint="eastAsia"/>
        </w:rPr>
        <w:t>上昇率算定（R</w:t>
      </w:r>
      <w:r>
        <w:rPr>
          <w:rFonts w:ascii="游ゴシック" w:eastAsia="游ゴシック" w:hAnsi="游ゴシック" w:hint="eastAsia"/>
        </w:rPr>
        <w:t>10</w:t>
      </w:r>
      <w:r w:rsidRPr="00194C90">
        <w:rPr>
          <w:rFonts w:ascii="游ゴシック" w:eastAsia="游ゴシック" w:hAnsi="游ゴシック" w:hint="eastAsia"/>
        </w:rPr>
        <w:t>）</w:t>
      </w:r>
    </w:p>
    <w:p w14:paraId="037A8F99" w14:textId="15E46857"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・基準日は令和</w:t>
      </w:r>
      <w:r>
        <w:rPr>
          <w:rFonts w:ascii="游ゴシック" w:eastAsia="游ゴシック" w:hAnsi="游ゴシック" w:hint="eastAsia"/>
        </w:rPr>
        <w:t>10</w:t>
      </w:r>
      <w:r w:rsidRPr="00194C90">
        <w:rPr>
          <w:rFonts w:ascii="游ゴシック" w:eastAsia="游ゴシック" w:hAnsi="游ゴシック" w:hint="eastAsia"/>
        </w:rPr>
        <w:t>年４月１日とする。</w:t>
      </w:r>
    </w:p>
    <w:p w14:paraId="0FE3805B" w14:textId="341FE17F"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・様式３－５「上昇率算定」の上の表に、</w:t>
      </w:r>
      <w:r>
        <w:rPr>
          <w:rFonts w:ascii="游ゴシック" w:eastAsia="游ゴシック" w:hAnsi="游ゴシック" w:hint="eastAsia"/>
        </w:rPr>
        <w:t>前回スライド時の基準日時点（令和9年4月1日時点はスライド対象外だったため令和8年4月1日時点）</w:t>
      </w:r>
      <w:r w:rsidRPr="00194C90">
        <w:rPr>
          <w:rFonts w:ascii="游ゴシック" w:eastAsia="游ゴシック" w:hAnsi="游ゴシック" w:hint="eastAsia"/>
        </w:rPr>
        <w:t>から</w:t>
      </w:r>
      <w:r>
        <w:rPr>
          <w:rFonts w:ascii="游ゴシック" w:eastAsia="游ゴシック" w:hAnsi="游ゴシック" w:hint="eastAsia"/>
        </w:rPr>
        <w:t>今回の</w:t>
      </w:r>
      <w:r w:rsidRPr="00194C90">
        <w:rPr>
          <w:rFonts w:ascii="游ゴシック" w:eastAsia="游ゴシック" w:hAnsi="游ゴシック" w:hint="eastAsia"/>
        </w:rPr>
        <w:t>基準日時点までの市の積算上の労務費単価Ａ、Ｂを順に入力する。それぞれの単価の上昇率が算出され、平均したものが市積算上の上昇率(</w:t>
      </w:r>
      <w:r w:rsidRPr="00194C90">
        <w:rPr>
          <w:rFonts w:ascii="游ゴシック" w:eastAsia="游ゴシック" w:hAnsi="游ゴシック"/>
        </w:rPr>
        <w:t>a)</w:t>
      </w:r>
      <w:r w:rsidRPr="00194C90">
        <w:rPr>
          <w:rFonts w:ascii="游ゴシック" w:eastAsia="游ゴシック" w:hAnsi="游ゴシック" w:hint="eastAsia"/>
        </w:rPr>
        <w:t>となる。</w:t>
      </w:r>
    </w:p>
    <w:p w14:paraId="25BFD723" w14:textId="7DF53AF5"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・同じく下の表に、</w:t>
      </w:r>
      <w:r>
        <w:rPr>
          <w:rFonts w:ascii="游ゴシック" w:eastAsia="游ゴシック" w:hAnsi="游ゴシック" w:hint="eastAsia"/>
        </w:rPr>
        <w:t>前回スライド時の基準日時点（同様に令和8年4月1日時点）</w:t>
      </w:r>
      <w:r w:rsidRPr="00194C90">
        <w:rPr>
          <w:rFonts w:ascii="游ゴシック" w:eastAsia="游ゴシック" w:hAnsi="游ゴシック" w:hint="eastAsia"/>
        </w:rPr>
        <w:t>か</w:t>
      </w:r>
      <w:r w:rsidRPr="00194C90">
        <w:rPr>
          <w:rFonts w:ascii="游ゴシック" w:eastAsia="游ゴシック" w:hAnsi="游ゴシック" w:hint="eastAsia"/>
        </w:rPr>
        <w:lastRenderedPageBreak/>
        <w:t>ら基準日時点までの最低賃金額を順に入力すると、基準日時点での上昇率(</w:t>
      </w:r>
      <w:r w:rsidRPr="00194C90">
        <w:rPr>
          <w:rFonts w:ascii="游ゴシック" w:eastAsia="游ゴシック" w:hAnsi="游ゴシック"/>
        </w:rPr>
        <w:t>b)</w:t>
      </w:r>
      <w:r w:rsidRPr="00194C90">
        <w:rPr>
          <w:rFonts w:ascii="游ゴシック" w:eastAsia="游ゴシック" w:hAnsi="游ゴシック" w:hint="eastAsia"/>
        </w:rPr>
        <w:t>が算定される。</w:t>
      </w:r>
    </w:p>
    <w:p w14:paraId="4BAD1668" w14:textId="3C7FB461"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w:t>
      </w:r>
      <w:r w:rsidRPr="00194C90">
        <w:rPr>
          <w:rFonts w:ascii="游ゴシック" w:eastAsia="游ゴシック" w:hAnsi="游ゴシック"/>
        </w:rPr>
        <w:t>b)</w:t>
      </w:r>
      <w:r w:rsidRPr="00194C90">
        <w:rPr>
          <w:rFonts w:ascii="游ゴシック" w:eastAsia="游ゴシック" w:hAnsi="游ゴシック" w:hint="eastAsia"/>
        </w:rPr>
        <w:t>を</w:t>
      </w:r>
      <w:r w:rsidRPr="00194C90">
        <w:rPr>
          <w:rFonts w:ascii="游ゴシック" w:eastAsia="游ゴシック" w:hAnsi="游ゴシック"/>
        </w:rPr>
        <w:t>(a)</w:t>
      </w:r>
      <w:r w:rsidRPr="00194C90">
        <w:rPr>
          <w:rFonts w:ascii="游ゴシック" w:eastAsia="游ゴシック" w:hAnsi="游ゴシック" w:hint="eastAsia"/>
        </w:rPr>
        <w:t>で除して「スライド算定に使用する上昇率」が算出される。</w:t>
      </w:r>
      <w:r>
        <w:rPr>
          <w:rFonts w:ascii="游ゴシック" w:eastAsia="游ゴシック" w:hAnsi="游ゴシック" w:hint="eastAsia"/>
        </w:rPr>
        <w:t>今回は上昇率が１を</w:t>
      </w:r>
      <w:r w:rsidR="00B0115F">
        <w:rPr>
          <w:rFonts w:ascii="游ゴシック" w:eastAsia="游ゴシック" w:hAnsi="游ゴシック" w:hint="eastAsia"/>
        </w:rPr>
        <w:t>超えている</w:t>
      </w:r>
      <w:r>
        <w:rPr>
          <w:rFonts w:ascii="游ゴシック" w:eastAsia="游ゴシック" w:hAnsi="游ゴシック" w:hint="eastAsia"/>
        </w:rPr>
        <w:t>ので</w:t>
      </w:r>
      <w:r w:rsidR="00B0115F">
        <w:rPr>
          <w:rFonts w:ascii="游ゴシック" w:eastAsia="游ゴシック" w:hAnsi="游ゴシック" w:hint="eastAsia"/>
        </w:rPr>
        <w:t>増額</w:t>
      </w:r>
      <w:r>
        <w:rPr>
          <w:rFonts w:ascii="游ゴシック" w:eastAsia="游ゴシック" w:hAnsi="游ゴシック" w:hint="eastAsia"/>
        </w:rPr>
        <w:t>スライドとなる。</w:t>
      </w:r>
    </w:p>
    <w:p w14:paraId="4A417291" w14:textId="31C708D4" w:rsidR="001D6501" w:rsidRPr="00194C90" w:rsidRDefault="00B0115F" w:rsidP="001D6501">
      <w:pPr>
        <w:ind w:leftChars="100" w:left="420" w:hangingChars="100" w:hanging="210"/>
        <w:rPr>
          <w:rFonts w:ascii="游ゴシック" w:eastAsia="游ゴシック" w:hAnsi="游ゴシック"/>
        </w:rPr>
      </w:pPr>
      <w:r>
        <w:rPr>
          <w:rFonts w:ascii="游ゴシック" w:eastAsia="游ゴシック" w:hAnsi="游ゴシック" w:hint="eastAsia"/>
        </w:rPr>
        <w:t>⑪</w:t>
      </w:r>
      <w:r w:rsidR="001D6501" w:rsidRPr="00194C90">
        <w:rPr>
          <w:rFonts w:ascii="游ゴシック" w:eastAsia="游ゴシック" w:hAnsi="游ゴシック" w:hint="eastAsia"/>
        </w:rPr>
        <w:t>積算内訳（R</w:t>
      </w:r>
      <w:r>
        <w:rPr>
          <w:rFonts w:ascii="游ゴシック" w:eastAsia="游ゴシック" w:hAnsi="游ゴシック" w:hint="eastAsia"/>
        </w:rPr>
        <w:t>10</w:t>
      </w:r>
      <w:r w:rsidR="001D6501" w:rsidRPr="00194C90">
        <w:rPr>
          <w:rFonts w:ascii="游ゴシック" w:eastAsia="游ゴシック" w:hAnsi="游ゴシック" w:hint="eastAsia"/>
        </w:rPr>
        <w:t>）</w:t>
      </w:r>
    </w:p>
    <w:p w14:paraId="4BD4F5E6" w14:textId="77777777" w:rsidR="001D6501" w:rsidRDefault="001D6501" w:rsidP="001D6501">
      <w:pPr>
        <w:ind w:leftChars="200" w:left="630" w:hangingChars="100" w:hanging="210"/>
        <w:rPr>
          <w:rFonts w:ascii="游ゴシック" w:eastAsia="游ゴシック" w:hAnsi="游ゴシック"/>
        </w:rPr>
      </w:pPr>
      <w:r>
        <w:rPr>
          <w:rFonts w:ascii="游ゴシック" w:eastAsia="游ゴシック" w:hAnsi="游ゴシック" w:hint="eastAsia"/>
        </w:rPr>
        <w:t>・前回スライド時の基準日（令和8年4月1日）におけるスライド後の積算内訳、契約金額内訳が算定の基礎となる。</w:t>
      </w:r>
    </w:p>
    <w:p w14:paraId="43EA4E7F" w14:textId="4DBDD292"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・R7.4～R</w:t>
      </w:r>
      <w:r w:rsidR="00B4357A">
        <w:rPr>
          <w:rFonts w:ascii="游ゴシック" w:eastAsia="游ゴシック" w:hAnsi="游ゴシック" w:hint="eastAsia"/>
        </w:rPr>
        <w:t>10</w:t>
      </w:r>
      <w:r w:rsidRPr="00194C90">
        <w:rPr>
          <w:rFonts w:ascii="游ゴシック" w:eastAsia="游ゴシック" w:hAnsi="游ゴシック" w:hint="eastAsia"/>
        </w:rPr>
        <w:t>.3はすでに業務を完了しているためスライドの対象とはせず、R</w:t>
      </w:r>
      <w:r w:rsidR="00B4357A">
        <w:rPr>
          <w:rFonts w:ascii="游ゴシック" w:eastAsia="游ゴシック" w:hAnsi="游ゴシック" w:hint="eastAsia"/>
        </w:rPr>
        <w:t>10</w:t>
      </w:r>
      <w:r w:rsidRPr="00194C90">
        <w:rPr>
          <w:rFonts w:ascii="游ゴシック" w:eastAsia="游ゴシック" w:hAnsi="游ゴシック" w:hint="eastAsia"/>
        </w:rPr>
        <w:t>.4～R12.3までの金額が対象となる。</w:t>
      </w:r>
    </w:p>
    <w:p w14:paraId="0ED24517" w14:textId="43A861B4" w:rsidR="001D6501" w:rsidRPr="00194C90" w:rsidRDefault="00B4357A" w:rsidP="001D6501">
      <w:pPr>
        <w:ind w:leftChars="100" w:left="210"/>
        <w:rPr>
          <w:rFonts w:ascii="游ゴシック" w:eastAsia="游ゴシック" w:hAnsi="游ゴシック"/>
        </w:rPr>
      </w:pPr>
      <w:r>
        <w:rPr>
          <w:rFonts w:ascii="游ゴシック" w:eastAsia="游ゴシック" w:hAnsi="游ゴシック" w:hint="eastAsia"/>
        </w:rPr>
        <w:t>⑫増額</w:t>
      </w:r>
      <w:r w:rsidR="001D6501" w:rsidRPr="00194C90">
        <w:rPr>
          <w:rFonts w:ascii="游ゴシック" w:eastAsia="游ゴシック" w:hAnsi="游ゴシック" w:hint="eastAsia"/>
        </w:rPr>
        <w:t>スライド（R</w:t>
      </w:r>
      <w:r>
        <w:rPr>
          <w:rFonts w:ascii="游ゴシック" w:eastAsia="游ゴシック" w:hAnsi="游ゴシック" w:hint="eastAsia"/>
        </w:rPr>
        <w:t>10</w:t>
      </w:r>
      <w:r w:rsidR="001D6501" w:rsidRPr="00194C90">
        <w:rPr>
          <w:rFonts w:ascii="游ゴシック" w:eastAsia="游ゴシック" w:hAnsi="游ゴシック" w:hint="eastAsia"/>
        </w:rPr>
        <w:t>）</w:t>
      </w:r>
    </w:p>
    <w:p w14:paraId="33B14CDC" w14:textId="61BEF1E0"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・様式３－</w:t>
      </w:r>
      <w:r w:rsidR="00B4357A">
        <w:rPr>
          <w:rFonts w:ascii="游ゴシック" w:eastAsia="游ゴシック" w:hAnsi="游ゴシック" w:hint="eastAsia"/>
        </w:rPr>
        <w:t>３</w:t>
      </w:r>
      <w:r w:rsidRPr="00194C90">
        <w:rPr>
          <w:rFonts w:ascii="游ゴシック" w:eastAsia="游ゴシック" w:hAnsi="游ゴシック" w:hint="eastAsia"/>
        </w:rPr>
        <w:t>「</w:t>
      </w:r>
      <w:r w:rsidR="00B4357A">
        <w:rPr>
          <w:rFonts w:ascii="游ゴシック" w:eastAsia="游ゴシック" w:hAnsi="游ゴシック" w:hint="eastAsia"/>
        </w:rPr>
        <w:t>増額</w:t>
      </w:r>
      <w:r w:rsidRPr="00194C90">
        <w:rPr>
          <w:rFonts w:ascii="游ゴシック" w:eastAsia="游ゴシック" w:hAnsi="游ゴシック" w:hint="eastAsia"/>
        </w:rPr>
        <w:t>スライド額算出シート」に当初契約金額、予定価格を入力して請負比率（落札率）を算出する。</w:t>
      </w:r>
    </w:p>
    <w:p w14:paraId="33DE7508" w14:textId="6E7F60E0"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・「変更前の市積算額」の黄色セルにR</w:t>
      </w:r>
      <w:r w:rsidR="00B4357A">
        <w:rPr>
          <w:rFonts w:ascii="游ゴシック" w:eastAsia="游ゴシック" w:hAnsi="游ゴシック" w:hint="eastAsia"/>
        </w:rPr>
        <w:t>10</w:t>
      </w:r>
      <w:r w:rsidRPr="00194C90">
        <w:rPr>
          <w:rFonts w:ascii="游ゴシック" w:eastAsia="游ゴシック" w:hAnsi="游ゴシック" w:hint="eastAsia"/>
        </w:rPr>
        <w:t>.4～R12.3における直接人件費、直接物品費、業務管理費、一般管理費、その他の経費を入力する（</w:t>
      </w:r>
      <w:r w:rsidR="00B4357A">
        <w:rPr>
          <w:rFonts w:ascii="游ゴシック" w:eastAsia="游ゴシック" w:hAnsi="游ゴシック" w:hint="eastAsia"/>
        </w:rPr>
        <w:t>⑪</w:t>
      </w:r>
      <w:r w:rsidRPr="00194C90">
        <w:rPr>
          <w:rFonts w:ascii="游ゴシック" w:eastAsia="游ゴシック" w:hAnsi="游ゴシック" w:hint="eastAsia"/>
        </w:rPr>
        <w:t>積算内訳（R</w:t>
      </w:r>
      <w:r w:rsidR="00B4357A">
        <w:rPr>
          <w:rFonts w:ascii="游ゴシック" w:eastAsia="游ゴシック" w:hAnsi="游ゴシック" w:hint="eastAsia"/>
        </w:rPr>
        <w:t>10</w:t>
      </w:r>
      <w:r w:rsidRPr="00194C90">
        <w:rPr>
          <w:rFonts w:ascii="游ゴシック" w:eastAsia="游ゴシック" w:hAnsi="游ゴシック" w:hint="eastAsia"/>
        </w:rPr>
        <w:t>）」の（表１）の各合計額）。</w:t>
      </w:r>
    </w:p>
    <w:p w14:paraId="783C76F7" w14:textId="60E27BD4"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・「上昇率」に「</w:t>
      </w:r>
      <w:r w:rsidR="00B4357A">
        <w:rPr>
          <w:rFonts w:ascii="游ゴシック" w:eastAsia="游ゴシック" w:hAnsi="游ゴシック" w:hint="eastAsia"/>
        </w:rPr>
        <w:t>⑩</w:t>
      </w:r>
      <w:r w:rsidRPr="00194C90">
        <w:rPr>
          <w:rFonts w:ascii="游ゴシック" w:eastAsia="游ゴシック" w:hAnsi="游ゴシック" w:hint="eastAsia"/>
        </w:rPr>
        <w:t>上昇率算定（R</w:t>
      </w:r>
      <w:r w:rsidR="00B4357A">
        <w:rPr>
          <w:rFonts w:ascii="游ゴシック" w:eastAsia="游ゴシック" w:hAnsi="游ゴシック" w:hint="eastAsia"/>
        </w:rPr>
        <w:t>10</w:t>
      </w:r>
      <w:r w:rsidRPr="00194C90">
        <w:rPr>
          <w:rFonts w:ascii="游ゴシック" w:eastAsia="游ゴシック" w:hAnsi="游ゴシック" w:hint="eastAsia"/>
        </w:rPr>
        <w:t>）」で算出した「スライド算定に使用する上昇率」を入力する。</w:t>
      </w:r>
    </w:p>
    <w:p w14:paraId="42ACD160" w14:textId="39DC7A96" w:rsidR="001D6501" w:rsidRPr="00194C90" w:rsidRDefault="001D6501" w:rsidP="001D6501">
      <w:pPr>
        <w:ind w:leftChars="200" w:left="630" w:hangingChars="100" w:hanging="210"/>
        <w:rPr>
          <w:rFonts w:ascii="游ゴシック" w:eastAsia="游ゴシック" w:hAnsi="游ゴシック"/>
        </w:rPr>
      </w:pPr>
      <w:r w:rsidRPr="00194C90">
        <w:rPr>
          <w:rFonts w:ascii="游ゴシック" w:eastAsia="游ゴシック" w:hAnsi="游ゴシック" w:hint="eastAsia"/>
        </w:rPr>
        <w:t>・「未履行分契約金額（税抜）」にR</w:t>
      </w:r>
      <w:r w:rsidR="00B4357A">
        <w:rPr>
          <w:rFonts w:ascii="游ゴシック" w:eastAsia="游ゴシック" w:hAnsi="游ゴシック" w:hint="eastAsia"/>
        </w:rPr>
        <w:t>10</w:t>
      </w:r>
      <w:r w:rsidRPr="00194C90">
        <w:rPr>
          <w:rFonts w:ascii="游ゴシック" w:eastAsia="游ゴシック" w:hAnsi="游ゴシック" w:hint="eastAsia"/>
        </w:rPr>
        <w:t>.4～R12.3における契約金額を入力する（</w:t>
      </w:r>
      <w:r w:rsidR="00B4357A">
        <w:rPr>
          <w:rFonts w:ascii="游ゴシック" w:eastAsia="游ゴシック" w:hAnsi="游ゴシック" w:hint="eastAsia"/>
        </w:rPr>
        <w:t>⑪</w:t>
      </w:r>
      <w:r w:rsidRPr="00194C90">
        <w:rPr>
          <w:rFonts w:ascii="游ゴシック" w:eastAsia="游ゴシック" w:hAnsi="游ゴシック" w:hint="eastAsia"/>
        </w:rPr>
        <w:t>積算内訳（R</w:t>
      </w:r>
      <w:r w:rsidR="00B4357A">
        <w:rPr>
          <w:rFonts w:ascii="游ゴシック" w:eastAsia="游ゴシック" w:hAnsi="游ゴシック" w:hint="eastAsia"/>
        </w:rPr>
        <w:t>10</w:t>
      </w:r>
      <w:r w:rsidRPr="00194C90">
        <w:rPr>
          <w:rFonts w:ascii="游ゴシック" w:eastAsia="游ゴシック" w:hAnsi="游ゴシック" w:hint="eastAsia"/>
        </w:rPr>
        <w:t>）の（表２）の合計額）。</w:t>
      </w:r>
    </w:p>
    <w:p w14:paraId="00EAC161" w14:textId="7A5E8F39" w:rsidR="00B4357A" w:rsidRPr="00B4357A" w:rsidRDefault="001D6501" w:rsidP="00B4357A">
      <w:pPr>
        <w:ind w:leftChars="200" w:left="630" w:hangingChars="100" w:hanging="210"/>
        <w:rPr>
          <w:rFonts w:ascii="游ゴシック" w:eastAsia="游ゴシック" w:hAnsi="游ゴシック"/>
        </w:rPr>
      </w:pPr>
      <w:r w:rsidRPr="00F10D0E">
        <w:rPr>
          <w:rFonts w:ascii="游ゴシック" w:eastAsia="游ゴシック" w:hAnsi="游ゴシック" w:hint="eastAsia"/>
        </w:rPr>
        <w:t>・</w:t>
      </w:r>
      <w:r w:rsidR="00312426" w:rsidRPr="00F10D0E">
        <w:rPr>
          <w:rFonts w:ascii="游ゴシック" w:eastAsia="游ゴシック" w:hAnsi="游ゴシック" w:hint="eastAsia"/>
        </w:rPr>
        <w:t>変更後の市積算額（未履行分）から変更前の市積算額（未履行分）</w:t>
      </w:r>
      <w:r w:rsidR="0057388B" w:rsidRPr="00F10D0E">
        <w:rPr>
          <w:rFonts w:ascii="游ゴシック" w:eastAsia="游ゴシック" w:hAnsi="游ゴシック" w:hint="eastAsia"/>
        </w:rPr>
        <w:t>を差し引いた額に</w:t>
      </w:r>
      <w:r w:rsidR="00B9546D" w:rsidRPr="00F10D0E">
        <w:rPr>
          <w:rFonts w:ascii="游ゴシック" w:eastAsia="游ゴシック" w:hAnsi="游ゴシック" w:hint="eastAsia"/>
        </w:rPr>
        <w:t>請負比率（落札率）</w:t>
      </w:r>
      <w:r w:rsidR="0057388B" w:rsidRPr="00F10D0E">
        <w:rPr>
          <w:rFonts w:ascii="游ゴシック" w:eastAsia="游ゴシック" w:hAnsi="游ゴシック" w:hint="eastAsia"/>
        </w:rPr>
        <w:t>を乗じた額が、未履行分契約金額の±１％</w:t>
      </w:r>
      <w:r w:rsidR="00031C0C" w:rsidRPr="00F10D0E">
        <w:rPr>
          <w:rFonts w:ascii="游ゴシック" w:eastAsia="游ゴシック" w:hAnsi="游ゴシック" w:hint="eastAsia"/>
        </w:rPr>
        <w:t>の額</w:t>
      </w:r>
      <w:r w:rsidR="0057388B" w:rsidRPr="00F10D0E">
        <w:rPr>
          <w:rFonts w:ascii="游ゴシック" w:eastAsia="游ゴシック" w:hAnsi="游ゴシック" w:hint="eastAsia"/>
        </w:rPr>
        <w:t>を</w:t>
      </w:r>
      <w:r w:rsidR="00031C0C" w:rsidRPr="00F10D0E">
        <w:rPr>
          <w:rFonts w:ascii="游ゴシック" w:eastAsia="游ゴシック" w:hAnsi="游ゴシック" w:hint="eastAsia"/>
        </w:rPr>
        <w:t>超えて</w:t>
      </w:r>
      <w:r w:rsidR="0057388B" w:rsidRPr="00F10D0E">
        <w:rPr>
          <w:rFonts w:ascii="游ゴシック" w:eastAsia="游ゴシック" w:hAnsi="游ゴシック" w:hint="eastAsia"/>
        </w:rPr>
        <w:t>いるのでスライド対象となる。</w:t>
      </w:r>
      <w:r w:rsidRPr="00F10D0E">
        <w:rPr>
          <w:rFonts w:ascii="游ゴシック" w:eastAsia="游ゴシック" w:hAnsi="游ゴシック" w:hint="eastAsia"/>
        </w:rPr>
        <w:t>ス</w:t>
      </w:r>
      <w:r w:rsidRPr="00194C90">
        <w:rPr>
          <w:rFonts w:ascii="游ゴシック" w:eastAsia="游ゴシック" w:hAnsi="游ゴシック" w:hint="eastAsia"/>
        </w:rPr>
        <w:t>ライド額は</w:t>
      </w:r>
      <w:r w:rsidR="00B4357A">
        <w:rPr>
          <w:rFonts w:ascii="游ゴシック" w:eastAsia="游ゴシック" w:hAnsi="游ゴシック" w:hint="eastAsia"/>
        </w:rPr>
        <w:t>1</w:t>
      </w:r>
      <w:r w:rsidR="002E4369">
        <w:rPr>
          <w:rFonts w:ascii="游ゴシック" w:eastAsia="游ゴシック" w:hAnsi="游ゴシック" w:hint="eastAsia"/>
        </w:rPr>
        <w:t>33</w:t>
      </w:r>
      <w:r w:rsidR="00B4357A">
        <w:rPr>
          <w:rFonts w:ascii="游ゴシック" w:eastAsia="游ゴシック" w:hAnsi="游ゴシック" w:hint="eastAsia"/>
        </w:rPr>
        <w:t>,</w:t>
      </w:r>
      <w:r w:rsidR="002E4369">
        <w:rPr>
          <w:rFonts w:ascii="游ゴシック" w:eastAsia="游ゴシック" w:hAnsi="游ゴシック" w:hint="eastAsia"/>
        </w:rPr>
        <w:t>984</w:t>
      </w:r>
      <w:r w:rsidRPr="00194C90">
        <w:rPr>
          <w:rFonts w:ascii="游ゴシック" w:eastAsia="游ゴシック" w:hAnsi="游ゴシック" w:hint="eastAsia"/>
        </w:rPr>
        <w:t>円（税抜）となり、</w:t>
      </w:r>
      <w:r w:rsidR="00B4357A" w:rsidRPr="00B4357A">
        <w:rPr>
          <w:rFonts w:ascii="游ゴシック" w:eastAsia="游ゴシック" w:hAnsi="游ゴシック" w:hint="eastAsia"/>
        </w:rPr>
        <w:t>スライド後の未履行分契約金額は次のとおり。</w:t>
      </w:r>
    </w:p>
    <w:p w14:paraId="7AE91C39" w14:textId="110C4825" w:rsidR="001D6501" w:rsidRPr="00194C90" w:rsidRDefault="00B4357A" w:rsidP="00B4357A">
      <w:pPr>
        <w:ind w:leftChars="300" w:left="630" w:firstLineChars="100" w:firstLine="210"/>
        <w:rPr>
          <w:rFonts w:ascii="游ゴシック" w:eastAsia="游ゴシック" w:hAnsi="游ゴシック"/>
        </w:rPr>
      </w:pPr>
      <w:r>
        <w:rPr>
          <w:rFonts w:ascii="游ゴシック" w:eastAsia="游ゴシック" w:hAnsi="游ゴシック" w:hint="eastAsia"/>
        </w:rPr>
        <w:t>33</w:t>
      </w:r>
      <w:r w:rsidRPr="00B4357A">
        <w:rPr>
          <w:rFonts w:ascii="游ゴシック" w:eastAsia="游ゴシック" w:hAnsi="游ゴシック"/>
        </w:rPr>
        <w:t>,</w:t>
      </w:r>
      <w:r w:rsidR="002E4369">
        <w:rPr>
          <w:rFonts w:ascii="游ゴシック" w:eastAsia="游ゴシック" w:hAnsi="游ゴシック" w:hint="eastAsia"/>
        </w:rPr>
        <w:t>532</w:t>
      </w:r>
      <w:r w:rsidRPr="00B4357A">
        <w:rPr>
          <w:rFonts w:ascii="游ゴシック" w:eastAsia="游ゴシック" w:hAnsi="游ゴシック"/>
        </w:rPr>
        <w:t>,</w:t>
      </w:r>
      <w:r w:rsidR="002E4369">
        <w:rPr>
          <w:rFonts w:ascii="游ゴシック" w:eastAsia="游ゴシック" w:hAnsi="游ゴシック" w:hint="eastAsia"/>
        </w:rPr>
        <w:t>592</w:t>
      </w:r>
      <w:r w:rsidRPr="00B4357A">
        <w:rPr>
          <w:rFonts w:ascii="游ゴシック" w:eastAsia="游ゴシック" w:hAnsi="游ゴシック"/>
        </w:rPr>
        <w:t>＋</w:t>
      </w:r>
      <w:r w:rsidR="002E4369">
        <w:rPr>
          <w:rFonts w:ascii="游ゴシック" w:eastAsia="游ゴシック" w:hAnsi="游ゴシック" w:hint="eastAsia"/>
        </w:rPr>
        <w:t>1</w:t>
      </w:r>
      <w:r w:rsidR="00E56629">
        <w:rPr>
          <w:rFonts w:ascii="游ゴシック" w:eastAsia="游ゴシック" w:hAnsi="游ゴシック" w:hint="eastAsia"/>
        </w:rPr>
        <w:t>33</w:t>
      </w:r>
      <w:r w:rsidRPr="00B4357A">
        <w:rPr>
          <w:rFonts w:ascii="游ゴシック" w:eastAsia="游ゴシック" w:hAnsi="游ゴシック"/>
        </w:rPr>
        <w:t>,</w:t>
      </w:r>
      <w:r w:rsidR="00E56629">
        <w:rPr>
          <w:rFonts w:ascii="游ゴシック" w:eastAsia="游ゴシック" w:hAnsi="游ゴシック" w:hint="eastAsia"/>
        </w:rPr>
        <w:t>984</w:t>
      </w:r>
      <w:r w:rsidRPr="00B4357A">
        <w:rPr>
          <w:rFonts w:ascii="游ゴシック" w:eastAsia="游ゴシック" w:hAnsi="游ゴシック"/>
        </w:rPr>
        <w:t>＝</w:t>
      </w:r>
      <w:r w:rsidR="002E4369">
        <w:rPr>
          <w:rFonts w:ascii="游ゴシック" w:eastAsia="游ゴシック" w:hAnsi="游ゴシック" w:hint="eastAsia"/>
        </w:rPr>
        <w:t>33</w:t>
      </w:r>
      <w:r w:rsidRPr="00B4357A">
        <w:rPr>
          <w:rFonts w:ascii="游ゴシック" w:eastAsia="游ゴシック" w:hAnsi="游ゴシック"/>
        </w:rPr>
        <w:t>,</w:t>
      </w:r>
      <w:r w:rsidR="002E4369">
        <w:rPr>
          <w:rFonts w:ascii="游ゴシック" w:eastAsia="游ゴシック" w:hAnsi="游ゴシック" w:hint="eastAsia"/>
        </w:rPr>
        <w:t>666</w:t>
      </w:r>
      <w:r w:rsidRPr="00B4357A">
        <w:rPr>
          <w:rFonts w:ascii="游ゴシック" w:eastAsia="游ゴシック" w:hAnsi="游ゴシック"/>
        </w:rPr>
        <w:t>,</w:t>
      </w:r>
      <w:r w:rsidR="002E4369">
        <w:rPr>
          <w:rFonts w:ascii="游ゴシック" w:eastAsia="游ゴシック" w:hAnsi="游ゴシック" w:hint="eastAsia"/>
        </w:rPr>
        <w:t>576</w:t>
      </w:r>
      <w:r w:rsidRPr="00B4357A">
        <w:rPr>
          <w:rFonts w:ascii="游ゴシック" w:eastAsia="游ゴシック" w:hAnsi="游ゴシック"/>
        </w:rPr>
        <w:t>円（税抜）</w:t>
      </w:r>
    </w:p>
    <w:p w14:paraId="1346D2D6" w14:textId="42159999" w:rsidR="002E4369" w:rsidRPr="00194C90" w:rsidRDefault="002E4369" w:rsidP="002E4369">
      <w:pPr>
        <w:ind w:leftChars="100" w:left="210"/>
        <w:rPr>
          <w:rFonts w:ascii="游ゴシック" w:eastAsia="游ゴシック" w:hAnsi="游ゴシック"/>
        </w:rPr>
      </w:pPr>
      <w:r>
        <w:rPr>
          <w:rFonts w:ascii="游ゴシック" w:eastAsia="游ゴシック" w:hAnsi="游ゴシック" w:hint="eastAsia"/>
        </w:rPr>
        <w:t>⑬スライド後</w:t>
      </w:r>
      <w:r w:rsidRPr="00194C90">
        <w:rPr>
          <w:rFonts w:ascii="游ゴシック" w:eastAsia="游ゴシック" w:hAnsi="游ゴシック" w:hint="eastAsia"/>
        </w:rPr>
        <w:t>（R</w:t>
      </w:r>
      <w:r>
        <w:rPr>
          <w:rFonts w:ascii="游ゴシック" w:eastAsia="游ゴシック" w:hAnsi="游ゴシック" w:hint="eastAsia"/>
        </w:rPr>
        <w:t>10</w:t>
      </w:r>
      <w:r w:rsidRPr="00194C90">
        <w:rPr>
          <w:rFonts w:ascii="游ゴシック" w:eastAsia="游ゴシック" w:hAnsi="游ゴシック" w:hint="eastAsia"/>
        </w:rPr>
        <w:t>）</w:t>
      </w:r>
    </w:p>
    <w:p w14:paraId="1F130CF9" w14:textId="3F165EE8" w:rsidR="002E4369" w:rsidRPr="00194C90" w:rsidRDefault="002E4369" w:rsidP="002E4369">
      <w:pPr>
        <w:ind w:leftChars="200" w:left="630" w:hangingChars="100" w:hanging="210"/>
        <w:rPr>
          <w:rFonts w:ascii="游ゴシック" w:eastAsia="游ゴシック" w:hAnsi="游ゴシック"/>
        </w:rPr>
      </w:pPr>
      <w:r w:rsidRPr="00194C90">
        <w:rPr>
          <w:rFonts w:ascii="游ゴシック" w:eastAsia="游ゴシック" w:hAnsi="游ゴシック" w:hint="eastAsia"/>
        </w:rPr>
        <w:t>・各年度のスライド後の市積算額及び契約金額は</w:t>
      </w:r>
      <w:r>
        <w:rPr>
          <w:rFonts w:ascii="游ゴシック" w:eastAsia="游ゴシック" w:hAnsi="游ゴシック" w:hint="eastAsia"/>
        </w:rPr>
        <w:t>⑬</w:t>
      </w:r>
      <w:r w:rsidRPr="00194C90">
        <w:rPr>
          <w:rFonts w:ascii="游ゴシック" w:eastAsia="游ゴシック" w:hAnsi="游ゴシック" w:hint="eastAsia"/>
        </w:rPr>
        <w:t>スライド後（R</w:t>
      </w:r>
      <w:r>
        <w:rPr>
          <w:rFonts w:ascii="游ゴシック" w:eastAsia="游ゴシック" w:hAnsi="游ゴシック" w:hint="eastAsia"/>
        </w:rPr>
        <w:t>10</w:t>
      </w:r>
      <w:r w:rsidRPr="00194C90">
        <w:rPr>
          <w:rFonts w:ascii="游ゴシック" w:eastAsia="游ゴシック" w:hAnsi="游ゴシック" w:hint="eastAsia"/>
        </w:rPr>
        <w:t>）の各表のとおりとなる。</w:t>
      </w:r>
    </w:p>
    <w:p w14:paraId="24B902FF" w14:textId="38EF09E7" w:rsidR="00194C90" w:rsidRPr="002E4369" w:rsidRDefault="00194C90" w:rsidP="005D2BBF">
      <w:pPr>
        <w:ind w:leftChars="100" w:left="420" w:hangingChars="100" w:hanging="210"/>
        <w:rPr>
          <w:rFonts w:ascii="游ゴシック" w:eastAsia="游ゴシック" w:hAnsi="游ゴシック"/>
        </w:rPr>
      </w:pPr>
    </w:p>
    <w:sectPr w:rsidR="00194C90" w:rsidRPr="002E436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145F1" w14:textId="77777777" w:rsidR="00177AF3" w:rsidRDefault="00177AF3" w:rsidP="00CC3BBA">
      <w:r>
        <w:separator/>
      </w:r>
    </w:p>
  </w:endnote>
  <w:endnote w:type="continuationSeparator" w:id="0">
    <w:p w14:paraId="4A9CAA9E" w14:textId="77777777" w:rsidR="00177AF3" w:rsidRDefault="00177AF3" w:rsidP="00CC3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A35A9" w14:textId="77777777" w:rsidR="00177AF3" w:rsidRDefault="00177AF3" w:rsidP="00CC3BBA">
      <w:r>
        <w:separator/>
      </w:r>
    </w:p>
  </w:footnote>
  <w:footnote w:type="continuationSeparator" w:id="0">
    <w:p w14:paraId="06186C45" w14:textId="77777777" w:rsidR="00177AF3" w:rsidRDefault="00177AF3" w:rsidP="00CC3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BCF"/>
    <w:rsid w:val="00021CBD"/>
    <w:rsid w:val="00031C0C"/>
    <w:rsid w:val="000845E5"/>
    <w:rsid w:val="000B3526"/>
    <w:rsid w:val="000C5005"/>
    <w:rsid w:val="000D6C4B"/>
    <w:rsid w:val="000F3BDB"/>
    <w:rsid w:val="00110CC2"/>
    <w:rsid w:val="001378A5"/>
    <w:rsid w:val="00143DFF"/>
    <w:rsid w:val="00152B0C"/>
    <w:rsid w:val="00177AF3"/>
    <w:rsid w:val="00194C90"/>
    <w:rsid w:val="001A51DB"/>
    <w:rsid w:val="001D6501"/>
    <w:rsid w:val="0024761F"/>
    <w:rsid w:val="00253BCF"/>
    <w:rsid w:val="00267706"/>
    <w:rsid w:val="002B75BF"/>
    <w:rsid w:val="002D44A7"/>
    <w:rsid w:val="002E4369"/>
    <w:rsid w:val="0030712C"/>
    <w:rsid w:val="00312426"/>
    <w:rsid w:val="003C42E7"/>
    <w:rsid w:val="003C6936"/>
    <w:rsid w:val="003F2830"/>
    <w:rsid w:val="004C41F8"/>
    <w:rsid w:val="004D48EF"/>
    <w:rsid w:val="00521887"/>
    <w:rsid w:val="005341AB"/>
    <w:rsid w:val="005724C1"/>
    <w:rsid w:val="00573824"/>
    <w:rsid w:val="0057388B"/>
    <w:rsid w:val="005D1662"/>
    <w:rsid w:val="005D28DF"/>
    <w:rsid w:val="005D2BBF"/>
    <w:rsid w:val="00621B48"/>
    <w:rsid w:val="006560B4"/>
    <w:rsid w:val="006867C0"/>
    <w:rsid w:val="006926BE"/>
    <w:rsid w:val="00697BB0"/>
    <w:rsid w:val="006A79FB"/>
    <w:rsid w:val="00700C74"/>
    <w:rsid w:val="00721311"/>
    <w:rsid w:val="007277AF"/>
    <w:rsid w:val="0073243D"/>
    <w:rsid w:val="00816899"/>
    <w:rsid w:val="00840F1B"/>
    <w:rsid w:val="00882ECD"/>
    <w:rsid w:val="008968E6"/>
    <w:rsid w:val="008D0464"/>
    <w:rsid w:val="00902726"/>
    <w:rsid w:val="00956B3A"/>
    <w:rsid w:val="00966E42"/>
    <w:rsid w:val="0098328F"/>
    <w:rsid w:val="009B5962"/>
    <w:rsid w:val="009C0D04"/>
    <w:rsid w:val="00AB7BEE"/>
    <w:rsid w:val="00B0115F"/>
    <w:rsid w:val="00B345C8"/>
    <w:rsid w:val="00B4357A"/>
    <w:rsid w:val="00B7617B"/>
    <w:rsid w:val="00B870BF"/>
    <w:rsid w:val="00B9546D"/>
    <w:rsid w:val="00BB42E1"/>
    <w:rsid w:val="00C11A2F"/>
    <w:rsid w:val="00C61880"/>
    <w:rsid w:val="00CC3BBA"/>
    <w:rsid w:val="00CC66D3"/>
    <w:rsid w:val="00D13CC4"/>
    <w:rsid w:val="00D3650F"/>
    <w:rsid w:val="00D41181"/>
    <w:rsid w:val="00DD4FB8"/>
    <w:rsid w:val="00E32E6D"/>
    <w:rsid w:val="00E56629"/>
    <w:rsid w:val="00E65EC0"/>
    <w:rsid w:val="00E85B58"/>
    <w:rsid w:val="00E871E5"/>
    <w:rsid w:val="00EC604C"/>
    <w:rsid w:val="00EC6E43"/>
    <w:rsid w:val="00ED2DF3"/>
    <w:rsid w:val="00EF472D"/>
    <w:rsid w:val="00F10D0E"/>
    <w:rsid w:val="00F326D4"/>
    <w:rsid w:val="00F464A1"/>
    <w:rsid w:val="00F90D73"/>
    <w:rsid w:val="00F941B3"/>
    <w:rsid w:val="00FF486E"/>
    <w:rsid w:val="00FF4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6D4A201"/>
  <w15:chartTrackingRefBased/>
  <w15:docId w15:val="{58C524A6-6EDE-4FC9-9F13-E2CF75B2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6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3BBA"/>
    <w:pPr>
      <w:tabs>
        <w:tab w:val="center" w:pos="4252"/>
        <w:tab w:val="right" w:pos="8504"/>
      </w:tabs>
      <w:snapToGrid w:val="0"/>
    </w:pPr>
  </w:style>
  <w:style w:type="character" w:customStyle="1" w:styleId="a4">
    <w:name w:val="ヘッダー (文字)"/>
    <w:basedOn w:val="a0"/>
    <w:link w:val="a3"/>
    <w:uiPriority w:val="99"/>
    <w:rsid w:val="00CC3BBA"/>
  </w:style>
  <w:style w:type="paragraph" w:styleId="a5">
    <w:name w:val="footer"/>
    <w:basedOn w:val="a"/>
    <w:link w:val="a6"/>
    <w:uiPriority w:val="99"/>
    <w:unhideWhenUsed/>
    <w:rsid w:val="00CC3BBA"/>
    <w:pPr>
      <w:tabs>
        <w:tab w:val="center" w:pos="4252"/>
        <w:tab w:val="right" w:pos="8504"/>
      </w:tabs>
      <w:snapToGrid w:val="0"/>
    </w:pPr>
  </w:style>
  <w:style w:type="character" w:customStyle="1" w:styleId="a6">
    <w:name w:val="フッター (文字)"/>
    <w:basedOn w:val="a0"/>
    <w:link w:val="a5"/>
    <w:uiPriority w:val="99"/>
    <w:rsid w:val="00CC3BBA"/>
  </w:style>
  <w:style w:type="table" w:styleId="a7">
    <w:name w:val="Table Grid"/>
    <w:basedOn w:val="a1"/>
    <w:uiPriority w:val="39"/>
    <w:rsid w:val="00247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488</Words>
  <Characters>2787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秀樹</dc:creator>
  <cp:keywords/>
  <dc:description/>
  <cp:lastModifiedBy>堀江　勇樹</cp:lastModifiedBy>
  <cp:revision>7</cp:revision>
  <dcterms:created xsi:type="dcterms:W3CDTF">2025-04-22T06:04:00Z</dcterms:created>
  <dcterms:modified xsi:type="dcterms:W3CDTF">2025-05-14T07:43:00Z</dcterms:modified>
</cp:coreProperties>
</file>