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CD960" w14:textId="77777777" w:rsidR="000065A2" w:rsidRPr="00614BCB" w:rsidRDefault="000065A2" w:rsidP="000065A2">
      <w:pPr>
        <w:jc w:val="center"/>
        <w:rPr>
          <w:rFonts w:ascii="ＭＳ 明朝" w:hAnsi="Times New Roman"/>
          <w:b/>
          <w:bCs/>
          <w:spacing w:val="2"/>
          <w:kern w:val="0"/>
          <w:sz w:val="22"/>
          <w:szCs w:val="22"/>
        </w:rPr>
      </w:pPr>
      <w:r w:rsidRPr="00DB112B">
        <w:rPr>
          <w:rFonts w:ascii="ＭＳ 明朝" w:hAnsi="Times New Roman" w:cs="ＭＳ 明朝" w:hint="eastAsia"/>
          <w:b/>
          <w:bCs/>
          <w:spacing w:val="67"/>
          <w:kern w:val="0"/>
          <w:sz w:val="22"/>
          <w:szCs w:val="22"/>
          <w:fitText w:val="2712" w:id="1513440256"/>
        </w:rPr>
        <w:t>電力供給契約約</w:t>
      </w:r>
      <w:r w:rsidRPr="00DB112B">
        <w:rPr>
          <w:rFonts w:ascii="ＭＳ 明朝" w:hAnsi="Times New Roman" w:cs="ＭＳ 明朝" w:hint="eastAsia"/>
          <w:b/>
          <w:bCs/>
          <w:spacing w:val="4"/>
          <w:kern w:val="0"/>
          <w:sz w:val="22"/>
          <w:szCs w:val="22"/>
          <w:fitText w:val="2712" w:id="1513440256"/>
        </w:rPr>
        <w:t>款</w:t>
      </w:r>
    </w:p>
    <w:p w14:paraId="0B9C0761" w14:textId="77777777" w:rsidR="000065A2" w:rsidRPr="001E0857" w:rsidRDefault="000065A2" w:rsidP="000065A2">
      <w:pPr>
        <w:overflowPunct w:val="0"/>
        <w:jc w:val="center"/>
        <w:textAlignment w:val="baseline"/>
        <w:rPr>
          <w:rFonts w:ascii="ＭＳ 明朝" w:hAnsi="Times New Roman"/>
          <w:spacing w:val="2"/>
          <w:kern w:val="0"/>
          <w:szCs w:val="21"/>
        </w:rPr>
      </w:pPr>
    </w:p>
    <w:p w14:paraId="7BD3BCFF"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1E0857">
        <w:rPr>
          <w:rFonts w:asciiTheme="minorEastAsia" w:eastAsiaTheme="minorEastAsia" w:hAnsiTheme="minorEastAsia" w:cs="ＭＳ 明朝" w:hint="eastAsia"/>
          <w:kern w:val="0"/>
          <w:sz w:val="18"/>
          <w:szCs w:val="18"/>
        </w:rPr>
        <w:t xml:space="preserve">　</w:t>
      </w:r>
      <w:r w:rsidRPr="00DB112B">
        <w:rPr>
          <w:rFonts w:asciiTheme="minorEastAsia" w:eastAsiaTheme="minorEastAsia" w:hAnsiTheme="minorEastAsia" w:cs="ＭＳ 明朝" w:hint="eastAsia"/>
          <w:b/>
          <w:bCs/>
          <w:kern w:val="0"/>
          <w:sz w:val="20"/>
          <w:szCs w:val="20"/>
        </w:rPr>
        <w:t>（総則）</w:t>
      </w:r>
    </w:p>
    <w:p w14:paraId="05067BA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第１条　甲及び乙は、この約款（契約書を含む。以下同じ。）に基づき、電力供給仕様書（以下「仕様書」という。）に従い、日本国の法令を遵守し、この契約（この約款及び仕様書を内容とする契約をいう。以下同じ。）を履行しなければならない。</w:t>
      </w:r>
    </w:p>
    <w:p w14:paraId="64C25044"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乙は、契約書記載の供給期間中、</w:t>
      </w:r>
      <w:r w:rsidRPr="00DB112B">
        <w:rPr>
          <w:rFonts w:asciiTheme="minorEastAsia" w:eastAsiaTheme="minorEastAsia" w:hAnsiTheme="minorEastAsia" w:hint="eastAsia"/>
          <w:sz w:val="20"/>
          <w:szCs w:val="20"/>
        </w:rPr>
        <w:t>甲が使用する電力を需要に応じて甲に供給するものとし</w:t>
      </w:r>
      <w:r w:rsidRPr="00DB112B">
        <w:rPr>
          <w:rFonts w:asciiTheme="minorEastAsia" w:eastAsiaTheme="minorEastAsia" w:hAnsiTheme="minorEastAsia" w:cs="ＭＳ 明朝" w:hint="eastAsia"/>
          <w:kern w:val="0"/>
          <w:sz w:val="20"/>
          <w:szCs w:val="20"/>
        </w:rPr>
        <w:t>、甲は、その対価を乙に支払うものとする。</w:t>
      </w:r>
    </w:p>
    <w:p w14:paraId="0D8E2D0E"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乙は、この契約の履行に関して知り得た秘密を他人に漏らしてはならない。このことは、この契約期間終了後又は契約解除後も同様とする。</w:t>
      </w:r>
    </w:p>
    <w:p w14:paraId="2263183A"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この契約の履行に関して甲、乙間で用いる言語は、日本語とする。</w:t>
      </w:r>
    </w:p>
    <w:p w14:paraId="4EA52E01"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５　この約款に定める金銭の支払に用いる通貨は、日本円とする。</w:t>
      </w:r>
    </w:p>
    <w:p w14:paraId="31E2BA6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６　この契約の履行に関して甲、乙間で用いる計量単位は、仕様書に特別の定めがある場合を除き、計量法（平成４年法律第</w:t>
      </w:r>
      <w:r w:rsidRPr="00DB112B">
        <w:rPr>
          <w:rFonts w:asciiTheme="minorEastAsia" w:eastAsiaTheme="minorEastAsia" w:hAnsiTheme="minorEastAsia" w:cs="ＭＳ 明朝"/>
          <w:kern w:val="0"/>
          <w:sz w:val="20"/>
          <w:szCs w:val="20"/>
        </w:rPr>
        <w:t>51</w:t>
      </w:r>
      <w:r w:rsidRPr="00DB112B">
        <w:rPr>
          <w:rFonts w:asciiTheme="minorEastAsia" w:eastAsiaTheme="minorEastAsia" w:hAnsiTheme="minorEastAsia" w:cs="ＭＳ 明朝" w:hint="eastAsia"/>
          <w:kern w:val="0"/>
          <w:sz w:val="20"/>
          <w:szCs w:val="20"/>
        </w:rPr>
        <w:t>号）に定めるところによるものとする。</w:t>
      </w:r>
    </w:p>
    <w:p w14:paraId="6215B352"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７　この契約における期間の定めについては、民法（明治</w:t>
      </w:r>
      <w:r w:rsidRPr="00DB112B">
        <w:rPr>
          <w:rFonts w:asciiTheme="minorEastAsia" w:eastAsiaTheme="minorEastAsia" w:hAnsiTheme="minorEastAsia" w:cs="ＭＳ 明朝"/>
          <w:kern w:val="0"/>
          <w:sz w:val="20"/>
          <w:szCs w:val="20"/>
        </w:rPr>
        <w:t>29</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89</w:t>
      </w:r>
      <w:r w:rsidRPr="00DB112B">
        <w:rPr>
          <w:rFonts w:asciiTheme="minorEastAsia" w:eastAsiaTheme="minorEastAsia" w:hAnsiTheme="minorEastAsia" w:cs="ＭＳ 明朝" w:hint="eastAsia"/>
          <w:kern w:val="0"/>
          <w:sz w:val="20"/>
          <w:szCs w:val="20"/>
        </w:rPr>
        <w:t>号）及び商法（明治</w:t>
      </w:r>
      <w:r w:rsidRPr="00DB112B">
        <w:rPr>
          <w:rFonts w:asciiTheme="minorEastAsia" w:eastAsiaTheme="minorEastAsia" w:hAnsiTheme="minorEastAsia" w:cs="ＭＳ 明朝"/>
          <w:kern w:val="0"/>
          <w:sz w:val="20"/>
          <w:szCs w:val="20"/>
        </w:rPr>
        <w:t>32</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48</w:t>
      </w:r>
      <w:r w:rsidRPr="00DB112B">
        <w:rPr>
          <w:rFonts w:asciiTheme="minorEastAsia" w:eastAsiaTheme="minorEastAsia" w:hAnsiTheme="minorEastAsia" w:cs="ＭＳ 明朝" w:hint="eastAsia"/>
          <w:kern w:val="0"/>
          <w:sz w:val="20"/>
          <w:szCs w:val="20"/>
        </w:rPr>
        <w:t>号）の定めるところによるものとする。</w:t>
      </w:r>
    </w:p>
    <w:p w14:paraId="758D2993"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８　この契約は、日本国の法令に準拠するものとする。</w:t>
      </w:r>
    </w:p>
    <w:p w14:paraId="4380F5F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９　この契約に係る訴訟については、日本国の裁判所をもって合意による専属的管轄裁判所とし、甲の事務所の所在地を管轄する裁判所を第一審の裁判所とする。</w:t>
      </w:r>
    </w:p>
    <w:p w14:paraId="456917D1"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（指示等の書面主義）</w:t>
      </w:r>
    </w:p>
    <w:p w14:paraId="6BC375E7"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第２条　この約款に定める指示、請求、通知、承諾及び解除（以下「指示等」という。）は、書面により行わなければならない。</w:t>
      </w:r>
    </w:p>
    <w:p w14:paraId="448F1BF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前項の規定にかかわらず、緊急やむを得ない事情がある場合には、甲及び乙は、前項に規定する指示等を口頭で行うことができる。</w:t>
      </w:r>
    </w:p>
    <w:p w14:paraId="4130FF71"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（権利義務の譲渡等）</w:t>
      </w:r>
    </w:p>
    <w:p w14:paraId="0FC45FAE"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第３条　乙は、この契約により生ずる権利又は義務を第三者に譲渡し、又は承継させてはならない。ただし、あらかじめ甲の承諾を得た場合は、この限りでない。</w:t>
      </w:r>
    </w:p>
    <w:p w14:paraId="7B975094"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w:t>
      </w:r>
      <w:r w:rsidR="00ED7EB8" w:rsidRPr="00DB112B">
        <w:rPr>
          <w:rFonts w:asciiTheme="minorEastAsia" w:eastAsiaTheme="minorEastAsia" w:hAnsiTheme="minorEastAsia" w:cs="ＭＳ 明朝" w:hint="eastAsia"/>
          <w:b/>
          <w:bCs/>
          <w:kern w:val="0"/>
          <w:sz w:val="20"/>
          <w:szCs w:val="20"/>
        </w:rPr>
        <w:t>量</w:t>
      </w:r>
      <w:r w:rsidRPr="00DB112B">
        <w:rPr>
          <w:rFonts w:asciiTheme="minorEastAsia" w:eastAsiaTheme="minorEastAsia" w:hAnsiTheme="minorEastAsia" w:cs="ＭＳ 明朝" w:hint="eastAsia"/>
          <w:b/>
          <w:bCs/>
          <w:kern w:val="0"/>
          <w:sz w:val="20"/>
          <w:szCs w:val="20"/>
        </w:rPr>
        <w:t>の増減）</w:t>
      </w:r>
    </w:p>
    <w:p w14:paraId="76FB2AB5"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第４条　甲は、仕様書で示した予定使用電力量を使用状況に応じ、</w:t>
      </w:r>
      <w:r w:rsidR="00EE4EE0" w:rsidRPr="00DB112B">
        <w:rPr>
          <w:rFonts w:asciiTheme="minorEastAsia" w:eastAsiaTheme="minorEastAsia" w:hAnsiTheme="minorEastAsia" w:cs="ＭＳ 明朝" w:hint="eastAsia"/>
          <w:kern w:val="0"/>
          <w:sz w:val="20"/>
          <w:szCs w:val="20"/>
        </w:rPr>
        <w:t>年間予定使用電力量を上回り、又は下回ることができる。</w:t>
      </w:r>
    </w:p>
    <w:p w14:paraId="1CA26628"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（使用電力量の計量及び検査）</w:t>
      </w:r>
    </w:p>
    <w:p w14:paraId="1D35BE83"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ＭＳ 明朝" w:hint="eastAsia"/>
          <w:kern w:val="0"/>
          <w:sz w:val="20"/>
          <w:szCs w:val="20"/>
        </w:rPr>
        <w:t xml:space="preserve">第５条　</w:t>
      </w:r>
      <w:r w:rsidRPr="00DB112B">
        <w:rPr>
          <w:rFonts w:asciiTheme="minorEastAsia" w:eastAsiaTheme="minorEastAsia" w:hAnsiTheme="minorEastAsia" w:cs="Century" w:hint="eastAsia"/>
          <w:kern w:val="0"/>
          <w:sz w:val="20"/>
          <w:szCs w:val="20"/>
        </w:rPr>
        <w:t>電力の使用に対する代金（以下「電気料金」という。）の算定に必要な使用電力量、最大需要電力（需要電力の最大値であって、３０分最大</w:t>
      </w:r>
      <w:r w:rsidR="0089634A" w:rsidRPr="00DB112B">
        <w:rPr>
          <w:rFonts w:asciiTheme="minorEastAsia" w:eastAsiaTheme="minorEastAsia" w:hAnsiTheme="minorEastAsia" w:cs="Century" w:hint="eastAsia"/>
          <w:kern w:val="0"/>
          <w:sz w:val="20"/>
          <w:szCs w:val="20"/>
        </w:rPr>
        <w:t>需要電力計により計測される値をいう。）及び力率の計量は、甲の需要</w:t>
      </w:r>
      <w:r w:rsidRPr="00DB112B">
        <w:rPr>
          <w:rFonts w:asciiTheme="minorEastAsia" w:eastAsiaTheme="minorEastAsia" w:hAnsiTheme="minorEastAsia" w:cs="Century" w:hint="eastAsia"/>
          <w:kern w:val="0"/>
          <w:sz w:val="20"/>
          <w:szCs w:val="20"/>
        </w:rPr>
        <w:t>場所に設置された計量器により行うものとする。</w:t>
      </w:r>
    </w:p>
    <w:p w14:paraId="31DA60FC"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Century" w:hint="eastAsia"/>
          <w:kern w:val="0"/>
          <w:sz w:val="20"/>
          <w:szCs w:val="20"/>
        </w:rPr>
        <w:t>２　計量日は毎月１日とし、計量</w:t>
      </w:r>
      <w:r w:rsidR="0089634A" w:rsidRPr="00DB112B">
        <w:rPr>
          <w:rFonts w:asciiTheme="minorEastAsia" w:eastAsiaTheme="minorEastAsia" w:hAnsiTheme="minorEastAsia" w:cs="MS-Mincho" w:hint="eastAsia"/>
          <w:kern w:val="0"/>
          <w:sz w:val="20"/>
          <w:szCs w:val="20"/>
        </w:rPr>
        <w:t>結果（使用電力量、最大需要電力、力率、契約電力等）を速やかに需要</w:t>
      </w:r>
      <w:r w:rsidRPr="00DB112B">
        <w:rPr>
          <w:rFonts w:asciiTheme="minorEastAsia" w:eastAsiaTheme="minorEastAsia" w:hAnsiTheme="minorEastAsia" w:cs="MS-Mincho" w:hint="eastAsia"/>
          <w:kern w:val="0"/>
          <w:sz w:val="20"/>
          <w:szCs w:val="20"/>
        </w:rPr>
        <w:t>場所の</w:t>
      </w:r>
      <w:r w:rsidR="0089634A" w:rsidRPr="00DB112B">
        <w:rPr>
          <w:rFonts w:asciiTheme="minorEastAsia" w:eastAsiaTheme="minorEastAsia" w:hAnsiTheme="minorEastAsia" w:cs="MS-Mincho" w:hint="eastAsia"/>
          <w:kern w:val="0"/>
          <w:sz w:val="20"/>
          <w:szCs w:val="20"/>
        </w:rPr>
        <w:t>請求</w:t>
      </w:r>
      <w:r w:rsidR="00057093" w:rsidRPr="00DB112B">
        <w:rPr>
          <w:rFonts w:asciiTheme="minorEastAsia" w:eastAsiaTheme="minorEastAsia" w:hAnsiTheme="minorEastAsia" w:cs="MS-Mincho" w:hint="eastAsia"/>
          <w:kern w:val="0"/>
          <w:sz w:val="20"/>
          <w:szCs w:val="20"/>
        </w:rPr>
        <w:t>書送付先</w:t>
      </w:r>
      <w:r w:rsidRPr="00DB112B">
        <w:rPr>
          <w:rFonts w:asciiTheme="minorEastAsia" w:eastAsiaTheme="minorEastAsia" w:hAnsiTheme="minorEastAsia" w:cs="MS-Mincho" w:hint="eastAsia"/>
          <w:kern w:val="0"/>
          <w:sz w:val="20"/>
          <w:szCs w:val="20"/>
        </w:rPr>
        <w:t>へ通知すること。</w:t>
      </w:r>
    </w:p>
    <w:p w14:paraId="21C782A2"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（電気料金の算定等）</w:t>
      </w:r>
    </w:p>
    <w:p w14:paraId="7DEB4795"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sz w:val="20"/>
          <w:szCs w:val="20"/>
        </w:rPr>
      </w:pPr>
      <w:r w:rsidRPr="00DB112B">
        <w:rPr>
          <w:rFonts w:asciiTheme="minorEastAsia" w:eastAsiaTheme="minorEastAsia" w:hAnsiTheme="minorEastAsia" w:cs="ＭＳ 明朝" w:hint="eastAsia"/>
          <w:kern w:val="0"/>
          <w:sz w:val="20"/>
          <w:szCs w:val="20"/>
        </w:rPr>
        <w:t xml:space="preserve">第６条　</w:t>
      </w:r>
      <w:r w:rsidRPr="00DB112B">
        <w:rPr>
          <w:rFonts w:asciiTheme="minorEastAsia" w:eastAsiaTheme="minorEastAsia" w:hAnsiTheme="minorEastAsia" w:cs="MS-Mincho" w:hint="eastAsia"/>
          <w:kern w:val="0"/>
          <w:sz w:val="20"/>
          <w:szCs w:val="20"/>
        </w:rPr>
        <w:t>電気料金</w:t>
      </w:r>
      <w:r w:rsidRPr="00DB112B">
        <w:rPr>
          <w:rFonts w:asciiTheme="minorEastAsia" w:eastAsiaTheme="minorEastAsia" w:hAnsiTheme="minorEastAsia" w:hint="eastAsia"/>
          <w:sz w:val="20"/>
          <w:szCs w:val="20"/>
        </w:rPr>
        <w:t>の算定は、１か月（前月の計量日から当月の計量日の前日までの期間）の使用電力量により算定する。</w:t>
      </w:r>
    </w:p>
    <w:p w14:paraId="46260AF3"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２　前項の電気料金は、次の各号に掲げる料金を合算した</w:t>
      </w:r>
      <w:r w:rsidR="00057093" w:rsidRPr="00DB112B">
        <w:rPr>
          <w:rFonts w:asciiTheme="minorEastAsia" w:eastAsiaTheme="minorEastAsia" w:hAnsiTheme="minorEastAsia" w:cs="MS-Mincho" w:hint="eastAsia"/>
          <w:kern w:val="0"/>
          <w:sz w:val="20"/>
          <w:szCs w:val="20"/>
        </w:rPr>
        <w:t>金</w:t>
      </w:r>
      <w:r w:rsidRPr="00DB112B">
        <w:rPr>
          <w:rFonts w:asciiTheme="minorEastAsia" w:eastAsiaTheme="minorEastAsia" w:hAnsiTheme="minorEastAsia" w:cs="MS-Mincho" w:hint="eastAsia"/>
          <w:kern w:val="0"/>
          <w:sz w:val="20"/>
          <w:szCs w:val="20"/>
        </w:rPr>
        <w:t>額（当該金額に１円未満の端数があるときはその端数を切り捨てた金額）とする。</w:t>
      </w:r>
    </w:p>
    <w:p w14:paraId="3C7EF4CE" w14:textId="77777777" w:rsidR="000065A2" w:rsidRPr="00DB112B" w:rsidRDefault="000065A2" w:rsidP="000065A2">
      <w:pPr>
        <w:autoSpaceDE w:val="0"/>
        <w:autoSpaceDN w:val="0"/>
        <w:adjustRightInd w:val="0"/>
        <w:ind w:leftChars="65" w:left="323"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(1)　基本料金　仕様書に規定する契約電力、基本料金単価及び力率から計算した金額（以下の算式による。）</w:t>
      </w:r>
    </w:p>
    <w:p w14:paraId="6D824538" w14:textId="77777777"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基本料金＝基本料金単価×契約電力×(１</w:t>
      </w:r>
      <w:r w:rsidR="00057093" w:rsidRPr="00DB112B">
        <w:rPr>
          <w:rFonts w:asciiTheme="minorEastAsia" w:eastAsiaTheme="minorEastAsia" w:hAnsiTheme="minorEastAsia" w:cs="MS-Mincho" w:hint="eastAsia"/>
          <w:kern w:val="0"/>
          <w:sz w:val="20"/>
          <w:szCs w:val="20"/>
        </w:rPr>
        <w:t>.</w:t>
      </w:r>
      <w:r w:rsidRPr="00DB112B">
        <w:rPr>
          <w:rFonts w:asciiTheme="minorEastAsia" w:eastAsiaTheme="minorEastAsia" w:hAnsiTheme="minorEastAsia" w:cs="MS-Mincho" w:hint="eastAsia"/>
          <w:kern w:val="0"/>
          <w:sz w:val="20"/>
          <w:szCs w:val="20"/>
        </w:rPr>
        <w:t>８５－力率／１００</w:t>
      </w:r>
      <w:r w:rsidR="00057093" w:rsidRPr="00DB112B">
        <w:rPr>
          <w:rFonts w:asciiTheme="minorEastAsia" w:eastAsiaTheme="minorEastAsia" w:hAnsiTheme="minorEastAsia" w:cs="MS-Mincho" w:hint="eastAsia"/>
          <w:kern w:val="0"/>
          <w:sz w:val="20"/>
          <w:szCs w:val="20"/>
        </w:rPr>
        <w:t>)</w:t>
      </w:r>
    </w:p>
    <w:p w14:paraId="39A67300" w14:textId="4959E5D4"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 xml:space="preserve">　</w:t>
      </w:r>
      <w:r w:rsidR="00057093" w:rsidRPr="00DB112B">
        <w:rPr>
          <w:rFonts w:asciiTheme="minorEastAsia" w:eastAsiaTheme="minorEastAsia" w:hAnsiTheme="minorEastAsia" w:cs="MS-Mincho" w:hint="eastAsia"/>
          <w:kern w:val="0"/>
          <w:sz w:val="20"/>
          <w:szCs w:val="20"/>
        </w:rPr>
        <w:t xml:space="preserve">　 </w:t>
      </w:r>
      <w:r w:rsidRPr="00DB112B">
        <w:rPr>
          <w:rFonts w:asciiTheme="minorEastAsia" w:eastAsiaTheme="minorEastAsia" w:hAnsiTheme="minorEastAsia" w:cs="MS-Mincho" w:hint="eastAsia"/>
          <w:kern w:val="0"/>
          <w:sz w:val="20"/>
          <w:szCs w:val="20"/>
        </w:rPr>
        <w:t>使用電力量がゼロとなる場合</w:t>
      </w:r>
    </w:p>
    <w:p w14:paraId="41969201"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lastRenderedPageBreak/>
        <w:t xml:space="preserve">　　　 基本料金＝基本料金単価×契約電力×１／２　</w:t>
      </w:r>
    </w:p>
    <w:p w14:paraId="486C0362"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(2)　電力量料金　使用電力量に電力量料金単価を乗じて計算した金額（以下の算式による。）</w:t>
      </w:r>
    </w:p>
    <w:p w14:paraId="72CAAA54" w14:textId="77777777"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電力量料金＝電力量料金単価×使用電力量</w:t>
      </w:r>
    </w:p>
    <w:p w14:paraId="63F54FA6" w14:textId="31CEAF8B" w:rsidR="000065A2" w:rsidRPr="00DB112B" w:rsidRDefault="000065A2" w:rsidP="000065A2">
      <w:pPr>
        <w:tabs>
          <w:tab w:val="left" w:pos="142"/>
        </w:tabs>
        <w:autoSpaceDE w:val="0"/>
        <w:autoSpaceDN w:val="0"/>
        <w:adjustRightInd w:val="0"/>
        <w:ind w:leftChars="65" w:left="514" w:hangingChars="200" w:hanging="383"/>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(3)</w:t>
      </w:r>
      <w:r w:rsidR="007A5445" w:rsidRPr="00DB112B">
        <w:rPr>
          <w:rFonts w:asciiTheme="minorEastAsia" w:eastAsiaTheme="minorEastAsia" w:hAnsiTheme="minorEastAsia" w:cs="MS-Mincho" w:hint="eastAsia"/>
          <w:kern w:val="0"/>
          <w:sz w:val="20"/>
          <w:szCs w:val="20"/>
        </w:rPr>
        <w:t xml:space="preserve">　電力量料金について</w:t>
      </w:r>
      <w:r w:rsidR="00511AB8" w:rsidRPr="00DB112B">
        <w:rPr>
          <w:rFonts w:asciiTheme="minorEastAsia" w:eastAsiaTheme="minorEastAsia" w:hAnsiTheme="minorEastAsia" w:cs="MS-Mincho" w:hint="eastAsia"/>
          <w:kern w:val="0"/>
          <w:sz w:val="20"/>
          <w:szCs w:val="20"/>
        </w:rPr>
        <w:t>の燃料費調整額</w:t>
      </w:r>
      <w:r w:rsidRPr="00DB112B">
        <w:rPr>
          <w:rFonts w:asciiTheme="minorEastAsia" w:eastAsiaTheme="minorEastAsia" w:hAnsiTheme="minorEastAsia" w:cs="MS-Mincho" w:hint="eastAsia"/>
          <w:kern w:val="0"/>
          <w:sz w:val="20"/>
          <w:szCs w:val="20"/>
        </w:rPr>
        <w:t>、</w:t>
      </w:r>
      <w:r w:rsidR="002A0DDD" w:rsidRPr="00DB112B">
        <w:rPr>
          <w:rFonts w:asciiTheme="minorEastAsia" w:eastAsiaTheme="minorEastAsia" w:hAnsiTheme="minorEastAsia" w:cs="MS-Mincho" w:hint="eastAsia"/>
          <w:kern w:val="0"/>
          <w:sz w:val="20"/>
          <w:szCs w:val="20"/>
        </w:rPr>
        <w:t>並びに</w:t>
      </w:r>
      <w:r w:rsidR="00290A1F">
        <w:rPr>
          <w:rFonts w:asciiTheme="minorEastAsia" w:eastAsiaTheme="minorEastAsia" w:hAnsiTheme="minorEastAsia" w:cs="MS-Mincho" w:hint="eastAsia"/>
          <w:kern w:val="0"/>
          <w:sz w:val="20"/>
          <w:szCs w:val="20"/>
        </w:rPr>
        <w:t>再生可能エネルギー電気の利用の促進</w:t>
      </w:r>
      <w:r w:rsidRPr="00DB112B">
        <w:rPr>
          <w:rFonts w:asciiTheme="minorEastAsia" w:eastAsiaTheme="minorEastAsia" w:hAnsiTheme="minorEastAsia" w:cs="MS-Mincho" w:hint="eastAsia"/>
          <w:kern w:val="0"/>
          <w:sz w:val="20"/>
          <w:szCs w:val="20"/>
        </w:rPr>
        <w:t>に関する特別措置法に基づく賦課金については、当該地域を管轄する一般</w:t>
      </w:r>
      <w:r w:rsidR="007D4F24" w:rsidRPr="00DB112B">
        <w:rPr>
          <w:rFonts w:asciiTheme="minorEastAsia" w:eastAsiaTheme="minorEastAsia" w:hAnsiTheme="minorEastAsia" w:cs="MS-Mincho" w:hint="eastAsia"/>
          <w:kern w:val="0"/>
          <w:sz w:val="20"/>
          <w:szCs w:val="20"/>
        </w:rPr>
        <w:t>電気</w:t>
      </w:r>
      <w:r w:rsidRPr="00DB112B">
        <w:rPr>
          <w:rFonts w:asciiTheme="minorEastAsia" w:eastAsiaTheme="minorEastAsia" w:hAnsiTheme="minorEastAsia" w:cs="MS-Mincho" w:hint="eastAsia"/>
          <w:kern w:val="0"/>
          <w:sz w:val="20"/>
          <w:szCs w:val="20"/>
        </w:rPr>
        <w:t>事業者が定める約款等の定めによる。</w:t>
      </w:r>
    </w:p>
    <w:p w14:paraId="54FD8C50" w14:textId="77777777" w:rsidR="000065A2" w:rsidRPr="00DB112B" w:rsidRDefault="000065A2" w:rsidP="000065A2">
      <w:pPr>
        <w:autoSpaceDE w:val="0"/>
        <w:autoSpaceDN w:val="0"/>
        <w:adjustRightInd w:val="0"/>
        <w:ind w:firstLineChars="100" w:firstLine="192"/>
        <w:jc w:val="left"/>
        <w:rPr>
          <w:rFonts w:asciiTheme="minorEastAsia" w:eastAsiaTheme="minorEastAsia" w:hAnsiTheme="minorEastAsia" w:cs="MS-Mincho"/>
          <w:b/>
          <w:bCs/>
          <w:kern w:val="0"/>
          <w:sz w:val="20"/>
          <w:szCs w:val="20"/>
        </w:rPr>
      </w:pPr>
      <w:r w:rsidRPr="00DB112B">
        <w:rPr>
          <w:rFonts w:asciiTheme="minorEastAsia" w:eastAsiaTheme="minorEastAsia" w:hAnsiTheme="minorEastAsia" w:cs="MS-Mincho" w:hint="eastAsia"/>
          <w:b/>
          <w:bCs/>
          <w:kern w:val="0"/>
          <w:sz w:val="20"/>
          <w:szCs w:val="20"/>
        </w:rPr>
        <w:t>（支払い方法等）</w:t>
      </w:r>
    </w:p>
    <w:p w14:paraId="1DFCC051" w14:textId="610B1AEB"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第７条　乙は、前条により算定された当該月分の電気料金を適法な請求書により速やかに甲に請求し、甲は計量日の翌日から起算して</w:t>
      </w:r>
      <w:r w:rsidR="00816B2F">
        <w:rPr>
          <w:rFonts w:asciiTheme="minorEastAsia" w:eastAsiaTheme="minorEastAsia" w:hAnsiTheme="minorEastAsia" w:cs="MS-Mincho" w:hint="eastAsia"/>
          <w:kern w:val="0"/>
          <w:sz w:val="20"/>
          <w:szCs w:val="20"/>
        </w:rPr>
        <w:t>６</w:t>
      </w:r>
      <w:r w:rsidRPr="00DB112B">
        <w:rPr>
          <w:rFonts w:asciiTheme="minorEastAsia" w:eastAsiaTheme="minorEastAsia" w:hAnsiTheme="minorEastAsia" w:cs="MS-Mincho" w:hint="eastAsia"/>
          <w:kern w:val="0"/>
          <w:sz w:val="20"/>
          <w:szCs w:val="20"/>
        </w:rPr>
        <w:t>０日以内（その日が金融機関の休業日の場合はその翌営業日）にこれを支払うものとする。なお、電気料金は各施設ごとに算定するものとし、請求書の送付先は、甲、乙協議して定めるものとする。</w:t>
      </w:r>
    </w:p>
    <w:p w14:paraId="046AA272"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甲の責に帰すべき事由により、電気料金の支払を行わなかったときは、甲は乙の請求により、遅延日数に応じ、</w:t>
      </w:r>
      <w:r w:rsidRPr="00DB112B">
        <w:rPr>
          <w:rFonts w:asciiTheme="minorEastAsia" w:eastAsiaTheme="minorEastAsia" w:hAnsiTheme="minorEastAsia" w:hint="eastAsia"/>
          <w:sz w:val="20"/>
          <w:szCs w:val="20"/>
        </w:rPr>
        <w:t>政府契約の支払遅延防止等に関する法律（昭和</w:t>
      </w:r>
      <w:r w:rsidRPr="00DB112B">
        <w:rPr>
          <w:rFonts w:asciiTheme="minorEastAsia" w:eastAsiaTheme="minorEastAsia" w:hAnsiTheme="minorEastAsia"/>
          <w:sz w:val="20"/>
          <w:szCs w:val="20"/>
        </w:rPr>
        <w:t>24</w:t>
      </w:r>
      <w:r w:rsidRPr="00DB112B">
        <w:rPr>
          <w:rFonts w:asciiTheme="minorEastAsia" w:eastAsiaTheme="minorEastAsia" w:hAnsiTheme="minorEastAsia" w:hint="eastAsia"/>
          <w:sz w:val="20"/>
          <w:szCs w:val="20"/>
        </w:rPr>
        <w:t>年法律第</w:t>
      </w:r>
      <w:r w:rsidRPr="00DB112B">
        <w:rPr>
          <w:rFonts w:asciiTheme="minorEastAsia" w:eastAsiaTheme="minorEastAsia" w:hAnsiTheme="minorEastAsia"/>
          <w:sz w:val="20"/>
          <w:szCs w:val="20"/>
        </w:rPr>
        <w:t>256</w:t>
      </w:r>
      <w:r w:rsidRPr="00DB112B">
        <w:rPr>
          <w:rFonts w:asciiTheme="minorEastAsia" w:eastAsiaTheme="minorEastAsia" w:hAnsiTheme="minorEastAsia" w:hint="eastAsia"/>
          <w:sz w:val="20"/>
          <w:szCs w:val="20"/>
        </w:rPr>
        <w:t>号）第８条の規定による率</w:t>
      </w:r>
      <w:r w:rsidRPr="00DB112B">
        <w:rPr>
          <w:rFonts w:asciiTheme="minorEastAsia" w:eastAsiaTheme="minorEastAsia" w:hAnsiTheme="minorEastAsia" w:cs="ＭＳ 明朝" w:hint="eastAsia"/>
          <w:kern w:val="0"/>
          <w:sz w:val="20"/>
          <w:szCs w:val="20"/>
        </w:rPr>
        <w:t>を乗じて計算した額の遅延利息を支払わなければならない。</w:t>
      </w:r>
    </w:p>
    <w:p w14:paraId="09E699AD"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（損害の負担）</w:t>
      </w:r>
    </w:p>
    <w:p w14:paraId="6EA24668"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第８条</w:t>
      </w: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kern w:val="0"/>
          <w:sz w:val="20"/>
          <w:szCs w:val="20"/>
        </w:rPr>
        <w:t>乙は、契約を履行するにつき甲に損害を与えたときは、その費用を負担しなければならない。ただし、その損害のうち甲の責に帰すべき事由により生じたものについては、この限りでない。</w:t>
      </w:r>
    </w:p>
    <w:p w14:paraId="6273E55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契約を履行するにつき第三者に及ぼした損害について、当該第三者に対して損害の賠償を行わなければならないときは、乙がその賠償額を負担する。この場合において、その損害が甲の負担に係るときは、乙はあらかじめ甲の同意を得るものとする。</w:t>
      </w:r>
    </w:p>
    <w:p w14:paraId="13320144" w14:textId="77777777" w:rsidR="000065A2" w:rsidRPr="00DB112B" w:rsidRDefault="000065A2" w:rsidP="007B03CA">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前項の規定にかかわらず、同項に規定する賠償額のうち、甲の指示、その他甲の責に帰すべき事由により生じたものについては、甲がその賠償額を負担する。ただし、乙が、甲の指示が不適当であること等甲の責に帰すべき事由があることを知りながらこれを通知しなかったときは、この限りでない。</w:t>
      </w:r>
    </w:p>
    <w:p w14:paraId="00674C33" w14:textId="77777777" w:rsidR="007B03CA" w:rsidRPr="00DB112B" w:rsidRDefault="007B03CA" w:rsidP="007B03CA">
      <w:pPr>
        <w:kinsoku w:val="0"/>
        <w:autoSpaceDE w:val="0"/>
        <w:autoSpaceDN w:val="0"/>
        <w:spacing w:line="320" w:lineRule="exact"/>
        <w:ind w:left="398" w:hanging="199"/>
        <w:jc w:val="left"/>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（甲の解除権）</w:t>
      </w:r>
    </w:p>
    <w:p w14:paraId="15E2E060" w14:textId="77777777" w:rsidR="007B03CA" w:rsidRPr="00DB112B" w:rsidRDefault="007B03CA" w:rsidP="007B03CA">
      <w:pPr>
        <w:kinsoku w:val="0"/>
        <w:autoSpaceDE w:val="0"/>
        <w:autoSpaceDN w:val="0"/>
        <w:spacing w:line="320" w:lineRule="exact"/>
        <w:ind w:left="199" w:hanging="199"/>
        <w:jc w:val="left"/>
        <w:textAlignment w:val="baseline"/>
        <w:rPr>
          <w:rFonts w:asciiTheme="minorEastAsia" w:eastAsiaTheme="minorEastAsia" w:hAnsiTheme="minorEastAsia"/>
          <w:sz w:val="20"/>
          <w:szCs w:val="20"/>
        </w:rPr>
      </w:pPr>
      <w:r w:rsidRPr="00DB112B">
        <w:rPr>
          <w:rFonts w:asciiTheme="minorEastAsia" w:eastAsiaTheme="minorEastAsia" w:hAnsiTheme="minorEastAsia" w:hint="eastAsia"/>
          <w:sz w:val="20"/>
          <w:szCs w:val="20"/>
        </w:rPr>
        <w:t>第９条　甲は、乙が次の各号のいずれかに該当するときは、相当の期間を定めてその履行の催告をし、その期間内に履行がないときは、この契約の全部又は一部を解除することができる。ただし、その期間を経過したときにおける債務の不履行がこの契約及び取引上の社会通念に照らして軽微であるときは、この限りでない。</w:t>
      </w:r>
    </w:p>
    <w:p w14:paraId="3BC67DEC" w14:textId="77777777" w:rsidR="000065A2" w:rsidRPr="00DB112B" w:rsidRDefault="007B03CA" w:rsidP="000065A2">
      <w:pPr>
        <w:overflowPunct w:val="0"/>
        <w:ind w:left="646" w:hanging="43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 </w:t>
      </w:r>
      <w:r w:rsidR="000065A2" w:rsidRPr="00DB112B">
        <w:rPr>
          <w:rFonts w:asciiTheme="minorEastAsia" w:eastAsiaTheme="minorEastAsia" w:hAnsiTheme="minorEastAsia" w:cs="ＭＳ 明朝"/>
          <w:kern w:val="0"/>
          <w:sz w:val="20"/>
          <w:szCs w:val="20"/>
        </w:rPr>
        <w:t xml:space="preserve">(1) </w:t>
      </w:r>
      <w:r w:rsidR="000065A2" w:rsidRPr="00DB112B">
        <w:rPr>
          <w:rFonts w:asciiTheme="minorEastAsia" w:eastAsiaTheme="minorEastAsia" w:hAnsiTheme="minorEastAsia" w:cs="ＭＳ 明朝" w:hint="eastAsia"/>
          <w:kern w:val="0"/>
          <w:sz w:val="20"/>
          <w:szCs w:val="20"/>
        </w:rPr>
        <w:t>契約の履行をすべき期日を過ぎても電力の供給をしないとき。</w:t>
      </w:r>
    </w:p>
    <w:p w14:paraId="48D98DAC" w14:textId="77777777" w:rsidR="000065A2" w:rsidRPr="00DB112B" w:rsidRDefault="000065A2" w:rsidP="007B03CA">
      <w:pPr>
        <w:overflowPunct w:val="0"/>
        <w:ind w:leftChars="50" w:left="101" w:firstLineChars="100" w:firstLine="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契約の履行の全部を完了する見込みが明らかにないと認められるとき。</w:t>
      </w:r>
    </w:p>
    <w:p w14:paraId="5D1CE1B7" w14:textId="77777777" w:rsidR="000065A2" w:rsidRPr="00DB112B" w:rsidRDefault="000065A2" w:rsidP="007B03CA">
      <w:pPr>
        <w:overflowPunct w:val="0"/>
        <w:ind w:leftChars="150" w:left="494" w:hangingChars="100" w:hanging="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前２号に掲げる場合のほか、この契約に違反し、その違反によりこの契約の目的を達することができないと認められるとき。</w:t>
      </w:r>
    </w:p>
    <w:p w14:paraId="380C0857" w14:textId="77777777" w:rsidR="000065A2" w:rsidRPr="00DB112B" w:rsidRDefault="000065A2" w:rsidP="00DE2DD6">
      <w:pPr>
        <w:overflowPunct w:val="0"/>
        <w:ind w:leftChars="50" w:left="101" w:firstLineChars="100" w:firstLine="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第12条第１項の規定によらないで、契約の解除を申し出たとき。</w:t>
      </w:r>
    </w:p>
    <w:p w14:paraId="40A8C9CC" w14:textId="77777777" w:rsidR="00DE2DD6" w:rsidRPr="00DB112B" w:rsidRDefault="00DE2DD6" w:rsidP="00DE2DD6">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２　甲は、次の各号のいずれかに該当するときは、直ちにこの契約を解除することができる。</w:t>
      </w:r>
    </w:p>
    <w:p w14:paraId="265268EF"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乙がこの契約を履行できないことが明らかであるとき。</w:t>
      </w:r>
    </w:p>
    <w:p w14:paraId="429059CA"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乙がこの契約の履行を拒絶する意思を明確に表示したとき。</w:t>
      </w:r>
    </w:p>
    <w:p w14:paraId="36D1605E"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乙が契約の一部について履行不能である場合又は乙が契約の一部の履行を拒絶する意思を明確に表示した場合において、残存する部分のみでは契約をした目的を達することができないとき。</w:t>
      </w:r>
    </w:p>
    <w:p w14:paraId="196AC2A7"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契約の目的物の性質や当事者の意思表示により、特定の日時又は一定の期間内に履行をしなければ契約をした目的を達することができない場合において、乙が履行をしないでその時期を経過したとき。</w:t>
      </w:r>
    </w:p>
    <w:p w14:paraId="2FBA459A"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(5) </w:t>
      </w:r>
      <w:r w:rsidRPr="00DB112B">
        <w:rPr>
          <w:rFonts w:asciiTheme="minorEastAsia" w:eastAsiaTheme="minorEastAsia" w:hAnsiTheme="minorEastAsia" w:cs="ＭＳ 明朝" w:hint="eastAsia"/>
          <w:kern w:val="0"/>
          <w:sz w:val="20"/>
          <w:szCs w:val="20"/>
        </w:rPr>
        <w:t>前各号に掲げる場合のほか、乙が契約を履行せず、甲が前項の催告をしても契約をした目的を達するのに足りる履行がされる見込みがないことが明らかであるとき。</w:t>
      </w:r>
    </w:p>
    <w:p w14:paraId="180D02FC" w14:textId="77777777" w:rsidR="00E444C8" w:rsidRPr="00DB112B" w:rsidRDefault="00DE2DD6" w:rsidP="00DE2DD6">
      <w:pPr>
        <w:overflowPunct w:val="0"/>
        <w:ind w:firstLineChars="50" w:firstLine="96"/>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kern w:val="0"/>
          <w:sz w:val="20"/>
          <w:szCs w:val="20"/>
        </w:rPr>
        <w:t>6</w:t>
      </w:r>
      <w:r w:rsidR="00E444C8" w:rsidRPr="00DB112B">
        <w:rPr>
          <w:rFonts w:asciiTheme="minorEastAsia" w:eastAsiaTheme="minorEastAsia" w:hAnsiTheme="minorEastAsia" w:cs="ＭＳ 明朝" w:hint="eastAsia"/>
          <w:kern w:val="0"/>
          <w:sz w:val="20"/>
          <w:szCs w:val="20"/>
        </w:rPr>
        <w:t>) 乙が次のいずれか</w:t>
      </w:r>
      <w:r w:rsidR="00586DC8" w:rsidRPr="00DB112B">
        <w:rPr>
          <w:rFonts w:asciiTheme="minorEastAsia" w:eastAsiaTheme="minorEastAsia" w:hAnsiTheme="minorEastAsia" w:cs="ＭＳ 明朝" w:hint="eastAsia"/>
          <w:kern w:val="0"/>
          <w:sz w:val="20"/>
          <w:szCs w:val="20"/>
        </w:rPr>
        <w:t>に該当する</w:t>
      </w:r>
      <w:r w:rsidR="00E444C8" w:rsidRPr="00DB112B">
        <w:rPr>
          <w:rFonts w:asciiTheme="minorEastAsia" w:eastAsiaTheme="minorEastAsia" w:hAnsiTheme="minorEastAsia" w:cs="ＭＳ 明朝" w:hint="eastAsia"/>
          <w:kern w:val="0"/>
          <w:sz w:val="20"/>
          <w:szCs w:val="20"/>
        </w:rPr>
        <w:t>とき。</w:t>
      </w:r>
    </w:p>
    <w:p w14:paraId="46382F73" w14:textId="77777777"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lastRenderedPageBreak/>
        <w:t>ア　役員等（乙が個人である場合にはその者を、乙が法人である場合にはその役員又はその支店若しくは常時</w:t>
      </w:r>
      <w:r w:rsidR="0002341A" w:rsidRPr="00DB112B">
        <w:rPr>
          <w:rFonts w:asciiTheme="minorEastAsia" w:eastAsiaTheme="minorEastAsia" w:hAnsiTheme="minorEastAsia" w:cs="ＭＳ 明朝" w:hint="eastAsia"/>
          <w:kern w:val="0"/>
          <w:sz w:val="20"/>
          <w:szCs w:val="20"/>
        </w:rPr>
        <w:t>物</w:t>
      </w:r>
      <w:r w:rsidR="00586DC8" w:rsidRPr="00DB112B">
        <w:rPr>
          <w:rFonts w:asciiTheme="minorEastAsia" w:eastAsiaTheme="minorEastAsia" w:hAnsiTheme="minorEastAsia" w:cs="ＭＳ 明朝" w:hint="eastAsia"/>
          <w:kern w:val="0"/>
          <w:sz w:val="20"/>
          <w:szCs w:val="20"/>
        </w:rPr>
        <w:t>件</w:t>
      </w:r>
      <w:r w:rsidR="0002341A" w:rsidRPr="00DB112B">
        <w:rPr>
          <w:rFonts w:asciiTheme="minorEastAsia" w:eastAsiaTheme="minorEastAsia" w:hAnsiTheme="minorEastAsia" w:cs="ＭＳ 明朝" w:hint="eastAsia"/>
          <w:kern w:val="0"/>
          <w:sz w:val="20"/>
          <w:szCs w:val="20"/>
        </w:rPr>
        <w:t>購入の</w:t>
      </w:r>
      <w:r w:rsidRPr="00DB112B">
        <w:rPr>
          <w:rFonts w:asciiTheme="minorEastAsia" w:eastAsiaTheme="minorEastAsia" w:hAnsiTheme="minorEastAsia" w:cs="ＭＳ 明朝" w:hint="eastAsia"/>
          <w:kern w:val="0"/>
          <w:sz w:val="20"/>
          <w:szCs w:val="20"/>
        </w:rPr>
        <w:t>契約を締結する事務所の代表者をいう。以下この号において同じ。）が暴力団員による不当な行為の防止等に関する法律（平成３年法律第77号。以下この号において「暴対法」という。）第２条第６号に規定する暴力団員（以下この号において「暴力団員」という。）であると認められるとき。</w:t>
      </w:r>
    </w:p>
    <w:p w14:paraId="74812791" w14:textId="77777777" w:rsidR="00E444C8" w:rsidRPr="00DB112B" w:rsidRDefault="00ED05C9"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イ　暴力団（暴対法第２条第２号に規定する暴力団をいう。以下この号において同じ。）又は暴力団員が経営に実質的に関与していると認められるとき。</w:t>
      </w:r>
    </w:p>
    <w:p w14:paraId="19D7C8E2" w14:textId="77777777"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ウ　役員等が自己、自社若しくは第三者の不正の利益を図る目的又は第三者に損害を加える目的をもって、暴力団又は暴力団員を利用するなどしたと認められるとき。</w:t>
      </w:r>
    </w:p>
    <w:p w14:paraId="06424C77" w14:textId="77777777" w:rsidR="00E444C8" w:rsidRPr="00DB112B" w:rsidRDefault="00E444C8" w:rsidP="00ED05C9">
      <w:pPr>
        <w:overflowPunct w:val="0"/>
        <w:ind w:leftChars="193" w:left="676" w:hangingChars="150" w:hanging="287"/>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エ　役員等が暴力団又は暴力団員に対して資金等を供給し、若しくは関与していると認められるとき。</w:t>
      </w:r>
    </w:p>
    <w:p w14:paraId="387C13D9"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オ　役員等が暴力団又は暴力団員と社会的に非難されるべき関係を有していると認められるとき。</w:t>
      </w:r>
    </w:p>
    <w:p w14:paraId="0B124287"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カ　再委任契約又はその他の契約にあたり、その相手方がアからオまでのいずれかに該当することを知りながら、当該者と契約を締結したと認められるとき。</w:t>
      </w:r>
    </w:p>
    <w:p w14:paraId="568EEE96"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キ　乙が、アからオまでのいずれかに該当する者を再委任契約その他の契約の相手方としていた場合（カに該当する場合を除く。）に、甲が乙に対して当該契約の解除を求め、乙がこれに従わなかったとき。</w:t>
      </w:r>
    </w:p>
    <w:p w14:paraId="4463DD83" w14:textId="77777777" w:rsidR="0016467B" w:rsidRPr="00DB112B" w:rsidRDefault="0016467B" w:rsidP="0016467B">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３　第１項各号又は前項各号（第６号を除く。）に定める場合が、甲の責めに帰すべき事由によるものであるときは、甲は、この契約を解除することができない。</w:t>
      </w:r>
    </w:p>
    <w:p w14:paraId="4635CF71" w14:textId="77777777" w:rsidR="000065A2" w:rsidRPr="00DB112B" w:rsidRDefault="0016467B"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第１項又は第２項</w:t>
      </w:r>
      <w:r w:rsidR="000065A2" w:rsidRPr="00DB112B">
        <w:rPr>
          <w:rFonts w:asciiTheme="minorEastAsia" w:eastAsiaTheme="minorEastAsia" w:hAnsiTheme="minorEastAsia" w:cs="ＭＳ 明朝" w:hint="eastAsia"/>
          <w:kern w:val="0"/>
          <w:sz w:val="20"/>
          <w:szCs w:val="20"/>
        </w:rPr>
        <w:t>の規定により契約を解除した場合においては、乙は、当該契約の解除があった日から契約期間の満了日までの期間に係る契約電力及び予定使用電力量において、第６条の規定により計算した金額の</w:t>
      </w:r>
      <w:r w:rsidR="000065A2" w:rsidRPr="00DB112B">
        <w:rPr>
          <w:rFonts w:asciiTheme="minorEastAsia" w:eastAsiaTheme="minorEastAsia" w:hAnsiTheme="minorEastAsia" w:cs="ＭＳ 明朝"/>
          <w:kern w:val="0"/>
          <w:sz w:val="20"/>
          <w:szCs w:val="20"/>
        </w:rPr>
        <w:t>100</w:t>
      </w:r>
      <w:r w:rsidR="000065A2" w:rsidRPr="00DB112B">
        <w:rPr>
          <w:rFonts w:asciiTheme="minorEastAsia" w:eastAsiaTheme="minorEastAsia" w:hAnsiTheme="minorEastAsia" w:cs="ＭＳ 明朝" w:hint="eastAsia"/>
          <w:kern w:val="0"/>
          <w:sz w:val="20"/>
          <w:szCs w:val="20"/>
        </w:rPr>
        <w:t>分の</w:t>
      </w:r>
      <w:r w:rsidR="000065A2" w:rsidRPr="00DB112B">
        <w:rPr>
          <w:rFonts w:asciiTheme="minorEastAsia" w:eastAsiaTheme="minorEastAsia" w:hAnsiTheme="minorEastAsia" w:cs="ＭＳ 明朝"/>
          <w:kern w:val="0"/>
          <w:sz w:val="20"/>
          <w:szCs w:val="20"/>
        </w:rPr>
        <w:t>10</w:t>
      </w:r>
      <w:r w:rsidR="000065A2" w:rsidRPr="00DB112B">
        <w:rPr>
          <w:rFonts w:asciiTheme="minorEastAsia" w:eastAsiaTheme="minorEastAsia" w:hAnsiTheme="minorEastAsia" w:cs="ＭＳ 明朝" w:hint="eastAsia"/>
          <w:kern w:val="0"/>
          <w:sz w:val="20"/>
          <w:szCs w:val="20"/>
        </w:rPr>
        <w:t>に相当する額を違約金として甲の指定する期間内に支払わなければならない。</w:t>
      </w:r>
      <w:r w:rsidRPr="00DB112B">
        <w:rPr>
          <w:rFonts w:asciiTheme="minorEastAsia" w:eastAsiaTheme="minorEastAsia" w:hAnsiTheme="minorEastAsia" w:cs="ＭＳ 明朝" w:hint="eastAsia"/>
          <w:kern w:val="0"/>
          <w:sz w:val="20"/>
          <w:szCs w:val="20"/>
        </w:rPr>
        <w:t>ただし、乙の責めに帰すことができない事由によるものであるときは、この限りでない。</w:t>
      </w:r>
    </w:p>
    <w:p w14:paraId="19640EA0" w14:textId="61313FFC"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kern w:val="0"/>
          <w:sz w:val="20"/>
          <w:szCs w:val="20"/>
        </w:rPr>
        <w:t xml:space="preserve">  </w:t>
      </w:r>
      <w:r w:rsidRPr="00290A1F">
        <w:rPr>
          <w:rFonts w:asciiTheme="minorEastAsia" w:eastAsiaTheme="minorEastAsia" w:hAnsiTheme="minorEastAsia" w:cs="ＭＳ 明朝" w:hint="eastAsia"/>
          <w:b/>
          <w:bCs/>
          <w:kern w:val="0"/>
          <w:sz w:val="20"/>
          <w:szCs w:val="20"/>
        </w:rPr>
        <w:t>（</w:t>
      </w:r>
      <w:r w:rsidRPr="00DB112B">
        <w:rPr>
          <w:rFonts w:asciiTheme="minorEastAsia" w:eastAsiaTheme="minorEastAsia" w:hAnsiTheme="minorEastAsia" w:cs="ＭＳ 明朝" w:hint="eastAsia"/>
          <w:b/>
          <w:bCs/>
          <w:kern w:val="0"/>
          <w:sz w:val="20"/>
          <w:szCs w:val="20"/>
        </w:rPr>
        <w:t>談合等不正行為による解除）</w:t>
      </w:r>
    </w:p>
    <w:p w14:paraId="2E91CB2B" w14:textId="77777777" w:rsidR="00A26A70" w:rsidRPr="00DB112B" w:rsidRDefault="00A26A70" w:rsidP="00A26A70">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第10条　甲は、乙がこの契約に関し次の各号の一に該当するときは、契約を解除することができる。</w:t>
      </w:r>
    </w:p>
    <w:p w14:paraId="2A2C0F8F"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公正取引委員会が、乙に違反行為があったとして、私的独占の禁止及び公正取引の確保に関する法律（昭和２２年法律第５４号。以下「独占禁止法」という。）第４９条に規定する排除措置命令（排除措置命令がされなかった場合にあっては、同法第６２条第１項に規定する課徴金納付命令）が確定したとき。</w:t>
      </w:r>
    </w:p>
    <w:p w14:paraId="775D99BE"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乙又は乙の役員若しくは使用人が刑法（明治４０年法律第４５号）第９６条の６の規定に該当し、刑が確定したとき。</w:t>
      </w:r>
    </w:p>
    <w:p w14:paraId="5CE00216"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前２号に規定するもののほか、乙又は乙の役員若しくは使用人が独占禁止法又は刑法第９６条の６に規定に該当する違法な行為をしたことが明らかになったとき。</w:t>
      </w:r>
    </w:p>
    <w:p w14:paraId="18BCEDC5"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前条第</w:t>
      </w:r>
      <w:r w:rsidR="00A26A70" w:rsidRPr="00DB112B">
        <w:rPr>
          <w:rFonts w:asciiTheme="minorEastAsia" w:eastAsiaTheme="minorEastAsia" w:hAnsiTheme="minorEastAsia" w:cs="ＭＳ 明朝" w:hint="eastAsia"/>
          <w:kern w:val="0"/>
          <w:sz w:val="20"/>
          <w:szCs w:val="20"/>
        </w:rPr>
        <w:t>４</w:t>
      </w:r>
      <w:r w:rsidRPr="00DB112B">
        <w:rPr>
          <w:rFonts w:asciiTheme="minorEastAsia" w:eastAsiaTheme="minorEastAsia" w:hAnsiTheme="minorEastAsia" w:cs="ＭＳ 明朝" w:hint="eastAsia"/>
          <w:kern w:val="0"/>
          <w:sz w:val="20"/>
          <w:szCs w:val="20"/>
        </w:rPr>
        <w:t>項の規定は、前項による解除の場合に準用する。</w:t>
      </w:r>
    </w:p>
    <w:p w14:paraId="22FA6800"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（協議解除）</w:t>
      </w:r>
    </w:p>
    <w:p w14:paraId="7B747BC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第11条　甲は、第９条第１項</w:t>
      </w:r>
      <w:r w:rsidR="00A26A70" w:rsidRPr="00DB112B">
        <w:rPr>
          <w:rFonts w:asciiTheme="minorEastAsia" w:eastAsiaTheme="minorEastAsia" w:hAnsiTheme="minorEastAsia" w:cs="ＭＳ 明朝" w:hint="eastAsia"/>
          <w:kern w:val="0"/>
          <w:sz w:val="20"/>
          <w:szCs w:val="20"/>
        </w:rPr>
        <w:t>若しくは第２項</w:t>
      </w:r>
      <w:r w:rsidRPr="00DB112B">
        <w:rPr>
          <w:rFonts w:asciiTheme="minorEastAsia" w:eastAsiaTheme="minorEastAsia" w:hAnsiTheme="minorEastAsia" w:cs="ＭＳ 明朝" w:hint="eastAsia"/>
          <w:kern w:val="0"/>
          <w:sz w:val="20"/>
          <w:szCs w:val="20"/>
        </w:rPr>
        <w:t>又は前条第１項に規定する場合のほか必要があるときは、契約を解除することができる。この場合においては、甲は、この契約を解除しようとする日の</w:t>
      </w:r>
      <w:r w:rsidRPr="00DB112B">
        <w:rPr>
          <w:rFonts w:asciiTheme="minorEastAsia" w:eastAsiaTheme="minorEastAsia" w:hAnsiTheme="minorEastAsia" w:cs="ＭＳ 明朝"/>
          <w:kern w:val="0"/>
          <w:sz w:val="20"/>
          <w:szCs w:val="20"/>
        </w:rPr>
        <w:t>30</w:t>
      </w:r>
      <w:r w:rsidRPr="00DB112B">
        <w:rPr>
          <w:rFonts w:asciiTheme="minorEastAsia" w:eastAsiaTheme="minorEastAsia" w:hAnsiTheme="minorEastAsia" w:cs="ＭＳ 明朝" w:hint="eastAsia"/>
          <w:kern w:val="0"/>
          <w:sz w:val="20"/>
          <w:szCs w:val="20"/>
        </w:rPr>
        <w:t>日前までに、乙に通知しなければならない。</w:t>
      </w:r>
    </w:p>
    <w:p w14:paraId="3EBD487A"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甲は、前項の規定により契約を解除したことにより乙に損害を及ぼしたときは、その損害を賠償しなければならない。賠償すべき損害額は、甲、乙協議して定めるものとする。</w:t>
      </w:r>
    </w:p>
    <w:p w14:paraId="7E92395F"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（乙の解除権）</w:t>
      </w:r>
    </w:p>
    <w:p w14:paraId="4AAFF58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第12条　乙は、甲がこの契約について重大な違反をし、その違反により契約の履行が不可能となったときは、契約を解除することができる。</w:t>
      </w:r>
    </w:p>
    <w:p w14:paraId="5B6B64B5"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乙は、前項の規定により契約を解除した場合において、損害があるときは、その損害の賠償を甲に請求することができる。</w:t>
      </w:r>
    </w:p>
    <w:p w14:paraId="420348B9" w14:textId="3970943E"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lastRenderedPageBreak/>
        <w:t xml:space="preserve">　</w:t>
      </w:r>
      <w:r w:rsidRPr="00DB112B">
        <w:rPr>
          <w:rFonts w:asciiTheme="minorEastAsia" w:eastAsiaTheme="minorEastAsia" w:hAnsiTheme="minorEastAsia" w:cs="ＭＳ 明朝" w:hint="eastAsia"/>
          <w:b/>
          <w:bCs/>
          <w:kern w:val="0"/>
          <w:sz w:val="20"/>
          <w:szCs w:val="20"/>
        </w:rPr>
        <w:t>（損害賠償の予定）</w:t>
      </w:r>
    </w:p>
    <w:p w14:paraId="1309BA4D"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第13条　乙は、第10条第１項各号の一に該当するときは、甲が契約を解除するか否かにかかわらず、かつ、甲が損害の発生及び損害額を証明することを要することなく、入札公告において示した契約電力及び予定使用電力量において、第６条の規定により計算した金額の</w:t>
      </w:r>
      <w:r w:rsidRPr="00DB112B">
        <w:rPr>
          <w:rFonts w:asciiTheme="minorEastAsia" w:eastAsiaTheme="minorEastAsia" w:hAnsiTheme="minorEastAsia" w:cs="ＭＳ 明朝"/>
          <w:kern w:val="0"/>
          <w:sz w:val="20"/>
          <w:szCs w:val="20"/>
        </w:rPr>
        <w:t>100</w:t>
      </w:r>
      <w:r w:rsidRPr="00DB112B">
        <w:rPr>
          <w:rFonts w:asciiTheme="minorEastAsia" w:eastAsiaTheme="minorEastAsia" w:hAnsiTheme="minorEastAsia" w:cs="ＭＳ 明朝" w:hint="eastAsia"/>
          <w:kern w:val="0"/>
          <w:sz w:val="20"/>
          <w:szCs w:val="20"/>
        </w:rPr>
        <w:t>分の</w:t>
      </w:r>
      <w:r w:rsidRPr="00DB112B">
        <w:rPr>
          <w:rFonts w:asciiTheme="minorEastAsia" w:eastAsiaTheme="minorEastAsia" w:hAnsiTheme="minorEastAsia" w:cs="ＭＳ 明朝"/>
          <w:kern w:val="0"/>
          <w:sz w:val="20"/>
          <w:szCs w:val="20"/>
        </w:rPr>
        <w:t>10</w:t>
      </w:r>
      <w:r w:rsidRPr="00DB112B">
        <w:rPr>
          <w:rFonts w:asciiTheme="minorEastAsia" w:eastAsiaTheme="minorEastAsia" w:hAnsiTheme="minorEastAsia" w:cs="ＭＳ 明朝" w:hint="eastAsia"/>
          <w:kern w:val="0"/>
          <w:sz w:val="20"/>
          <w:szCs w:val="20"/>
        </w:rPr>
        <w:t>に相当する額を賠償金として甲の指定する期間内に支払わなければならない。ただし、次の各号の一に該当するときは、この限りでない。</w:t>
      </w:r>
    </w:p>
    <w:p w14:paraId="773CCE52"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第</w:t>
      </w:r>
      <w:r w:rsidRPr="00DB112B">
        <w:rPr>
          <w:rFonts w:asciiTheme="minorEastAsia" w:eastAsiaTheme="minorEastAsia" w:hAnsiTheme="minorEastAsia" w:cs="ＭＳ 明朝"/>
          <w:kern w:val="0"/>
          <w:sz w:val="20"/>
          <w:szCs w:val="20"/>
        </w:rPr>
        <w:t>1</w:t>
      </w:r>
      <w:r w:rsidRPr="00DB112B">
        <w:rPr>
          <w:rFonts w:asciiTheme="minorEastAsia" w:eastAsiaTheme="minorEastAsia" w:hAnsiTheme="minorEastAsia" w:cs="ＭＳ 明朝" w:hint="eastAsia"/>
          <w:kern w:val="0"/>
          <w:sz w:val="20"/>
          <w:szCs w:val="20"/>
        </w:rPr>
        <w:t>0条第１項第１号に掲げる場合において、排除措置命令及び審決の対象となる違反行為が独占禁止法第２条第９項に基づく不公正な取引方法（昭和</w:t>
      </w:r>
      <w:r w:rsidRPr="00DB112B">
        <w:rPr>
          <w:rFonts w:asciiTheme="minorEastAsia" w:eastAsiaTheme="minorEastAsia" w:hAnsiTheme="minorEastAsia" w:cs="ＭＳ 明朝"/>
          <w:kern w:val="0"/>
          <w:sz w:val="20"/>
          <w:szCs w:val="20"/>
        </w:rPr>
        <w:t>57</w:t>
      </w:r>
      <w:r w:rsidRPr="00DB112B">
        <w:rPr>
          <w:rFonts w:asciiTheme="minorEastAsia" w:eastAsiaTheme="minorEastAsia" w:hAnsiTheme="minorEastAsia" w:cs="ＭＳ 明朝" w:hint="eastAsia"/>
          <w:kern w:val="0"/>
          <w:sz w:val="20"/>
          <w:szCs w:val="20"/>
        </w:rPr>
        <w:t>年公正取引委員会告示第</w:t>
      </w:r>
      <w:r w:rsidRPr="00DB112B">
        <w:rPr>
          <w:rFonts w:asciiTheme="minorEastAsia" w:eastAsiaTheme="minorEastAsia" w:hAnsiTheme="minorEastAsia" w:cs="ＭＳ 明朝"/>
          <w:kern w:val="0"/>
          <w:sz w:val="20"/>
          <w:szCs w:val="20"/>
        </w:rPr>
        <w:t>15</w:t>
      </w:r>
      <w:r w:rsidRPr="00DB112B">
        <w:rPr>
          <w:rFonts w:asciiTheme="minorEastAsia" w:eastAsiaTheme="minorEastAsia" w:hAnsiTheme="minorEastAsia" w:cs="ＭＳ 明朝" w:hint="eastAsia"/>
          <w:kern w:val="0"/>
          <w:sz w:val="20"/>
          <w:szCs w:val="20"/>
        </w:rPr>
        <w:t>号）</w:t>
      </w:r>
      <w:r w:rsidR="003C6612"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hint="eastAsia"/>
          <w:kern w:val="0"/>
          <w:sz w:val="20"/>
          <w:szCs w:val="20"/>
        </w:rPr>
        <w:t>第６項に規定する不当廉売であるとき。</w:t>
      </w:r>
    </w:p>
    <w:p w14:paraId="72C42263"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第10条第１項第１号に規定する排除措置命令又は課徴金納付命令の対象となる違反行為が、甲に金銭的な損害を生じないものであることを乙が証明し、その証明を甲が認めるとき。</w:t>
      </w:r>
    </w:p>
    <w:p w14:paraId="696820E1"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第10条第１項第</w:t>
      </w:r>
      <w:r w:rsidR="00A26A70" w:rsidRPr="00DB112B">
        <w:rPr>
          <w:rFonts w:asciiTheme="minorEastAsia" w:eastAsiaTheme="minorEastAsia" w:hAnsiTheme="minorEastAsia" w:cs="ＭＳ 明朝" w:hint="eastAsia"/>
          <w:kern w:val="0"/>
          <w:sz w:val="20"/>
          <w:szCs w:val="20"/>
        </w:rPr>
        <w:t>２</w:t>
      </w:r>
      <w:r w:rsidRPr="00DB112B">
        <w:rPr>
          <w:rFonts w:asciiTheme="minorEastAsia" w:eastAsiaTheme="minorEastAsia" w:hAnsiTheme="minorEastAsia" w:cs="ＭＳ 明朝" w:hint="eastAsia"/>
          <w:kern w:val="0"/>
          <w:sz w:val="20"/>
          <w:szCs w:val="20"/>
        </w:rPr>
        <w:t>号のうち、乙について、刑法第</w:t>
      </w:r>
      <w:r w:rsidRPr="00DB112B">
        <w:rPr>
          <w:rFonts w:asciiTheme="minorEastAsia" w:eastAsiaTheme="minorEastAsia" w:hAnsiTheme="minorEastAsia" w:cs="ＭＳ 明朝"/>
          <w:kern w:val="0"/>
          <w:sz w:val="20"/>
          <w:szCs w:val="20"/>
        </w:rPr>
        <w:t>198</w:t>
      </w:r>
      <w:r w:rsidRPr="00DB112B">
        <w:rPr>
          <w:rFonts w:asciiTheme="minorEastAsia" w:eastAsiaTheme="minorEastAsia" w:hAnsiTheme="minorEastAsia" w:cs="ＭＳ 明朝" w:hint="eastAsia"/>
          <w:kern w:val="0"/>
          <w:sz w:val="20"/>
          <w:szCs w:val="20"/>
        </w:rPr>
        <w:t>条の刑が確定したとき。ただし、同法第</w:t>
      </w:r>
      <w:r w:rsidRPr="00DB112B">
        <w:rPr>
          <w:rFonts w:asciiTheme="minorEastAsia" w:eastAsiaTheme="minorEastAsia" w:hAnsiTheme="minorEastAsia" w:cs="ＭＳ 明朝"/>
          <w:kern w:val="0"/>
          <w:sz w:val="20"/>
          <w:szCs w:val="20"/>
        </w:rPr>
        <w:t>96</w:t>
      </w:r>
      <w:r w:rsidRPr="00DB112B">
        <w:rPr>
          <w:rFonts w:asciiTheme="minorEastAsia" w:eastAsiaTheme="minorEastAsia" w:hAnsiTheme="minorEastAsia" w:cs="ＭＳ 明朝" w:hint="eastAsia"/>
          <w:kern w:val="0"/>
          <w:sz w:val="20"/>
          <w:szCs w:val="20"/>
        </w:rPr>
        <w:t>条の３の規定にも該当するとして刑が確定したときを除く。</w:t>
      </w:r>
    </w:p>
    <w:p w14:paraId="5AC24DC0"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前項の規定は、この契約による履行が完了した後も適用するものとする。</w:t>
      </w:r>
    </w:p>
    <w:p w14:paraId="6B2D9BCF"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第１項の規定は、甲に生じた実際の損害額が同項に規定する損害賠償金の額を超える場合において、超過分につきなお請求することを妨げるものではない。同項の規定により乙が損害賠償金を支払った後に実際の損害額が同項に規定する損害賠償金の額を超えることが明らかとなった場合においても、同様とする。</w:t>
      </w:r>
    </w:p>
    <w:p w14:paraId="4FBF44F7"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（違約金等の控除）</w:t>
      </w:r>
    </w:p>
    <w:p w14:paraId="77C59FCE"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4</w:t>
      </w:r>
      <w:r w:rsidRPr="00DB112B">
        <w:rPr>
          <w:rFonts w:asciiTheme="minorEastAsia" w:eastAsiaTheme="minorEastAsia" w:hAnsiTheme="minorEastAsia" w:cs="ＭＳ 明朝" w:hint="eastAsia"/>
          <w:kern w:val="0"/>
          <w:sz w:val="20"/>
          <w:szCs w:val="20"/>
        </w:rPr>
        <w:t>条　この契約により甲が乙から徴収できる違約金又は賠償金があるときは、甲から乙へ支払う電気料金から当該違約金又は賠償金の額を控除するものとし、なお不足するときは、追徴する。</w:t>
      </w:r>
    </w:p>
    <w:p w14:paraId="73908723"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（情報通信の技術を利用する方法）</w:t>
      </w:r>
    </w:p>
    <w:p w14:paraId="0A9D39BC"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5</w:t>
      </w:r>
      <w:r w:rsidRPr="00DB112B">
        <w:rPr>
          <w:rFonts w:asciiTheme="minorEastAsia" w:eastAsiaTheme="minorEastAsia" w:hAnsiTheme="minorEastAsia" w:cs="ＭＳ 明朝" w:hint="eastAsia"/>
          <w:kern w:val="0"/>
          <w:sz w:val="20"/>
          <w:szCs w:val="20"/>
        </w:rPr>
        <w:t>条　この約款において書面により行われなければならないこととされている指示等は、</w:t>
      </w:r>
      <w:r w:rsidR="00AD1FCB"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に違反しない限りにおいて、電子情報処理組織を使用する方法その他の情報通信の技術を利用する方法を用いて行うことができる。ただし、当該方法は書面の交付に準ずるものでなければならない。</w:t>
      </w:r>
    </w:p>
    <w:p w14:paraId="4CBCAA0D" w14:textId="7AA4B22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w:t>
      </w:r>
      <w:r w:rsidR="00816B2F">
        <w:rPr>
          <w:rFonts w:asciiTheme="minorEastAsia" w:eastAsiaTheme="minorEastAsia" w:hAnsiTheme="minorEastAsia" w:cs="ＭＳ 明朝" w:hint="eastAsia"/>
          <w:b/>
          <w:bCs/>
          <w:kern w:val="0"/>
          <w:sz w:val="20"/>
          <w:szCs w:val="20"/>
        </w:rPr>
        <w:t>翌年度以降にわたる</w:t>
      </w:r>
      <w:r w:rsidRPr="00DB112B">
        <w:rPr>
          <w:rFonts w:asciiTheme="minorEastAsia" w:eastAsiaTheme="minorEastAsia" w:hAnsiTheme="minorEastAsia" w:cs="ＭＳ 明朝" w:hint="eastAsia"/>
          <w:b/>
          <w:bCs/>
          <w:kern w:val="0"/>
          <w:sz w:val="20"/>
          <w:szCs w:val="20"/>
        </w:rPr>
        <w:t>契約に係る解除）</w:t>
      </w:r>
    </w:p>
    <w:p w14:paraId="7CD49CDF" w14:textId="4FC77B58"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6</w:t>
      </w:r>
      <w:r w:rsidRPr="00DB112B">
        <w:rPr>
          <w:rFonts w:asciiTheme="minorEastAsia" w:eastAsiaTheme="minorEastAsia" w:hAnsiTheme="minorEastAsia" w:cs="ＭＳ 明朝" w:hint="eastAsia"/>
          <w:kern w:val="0"/>
          <w:sz w:val="20"/>
          <w:szCs w:val="20"/>
        </w:rPr>
        <w:t xml:space="preserve">条　</w:t>
      </w:r>
      <w:r w:rsidR="00ED05C9" w:rsidRPr="00DB112B">
        <w:rPr>
          <w:rFonts w:asciiTheme="minorEastAsia" w:eastAsiaTheme="minorEastAsia" w:hAnsiTheme="minorEastAsia" w:cs="ＭＳ 明朝" w:hint="eastAsia"/>
          <w:kern w:val="0"/>
          <w:sz w:val="20"/>
          <w:szCs w:val="20"/>
        </w:rPr>
        <w:t>本契約を締結し</w:t>
      </w:r>
      <w:bookmarkStart w:id="0" w:name="_GoBack"/>
      <w:bookmarkEnd w:id="0"/>
      <w:r w:rsidR="00ED05C9" w:rsidRPr="00DB112B">
        <w:rPr>
          <w:rFonts w:asciiTheme="minorEastAsia" w:eastAsiaTheme="minorEastAsia" w:hAnsiTheme="minorEastAsia" w:cs="ＭＳ 明朝" w:hint="eastAsia"/>
          <w:kern w:val="0"/>
          <w:sz w:val="20"/>
          <w:szCs w:val="20"/>
        </w:rPr>
        <w:t>た日の属する年度の翌年度以降において、甲の歳入歳出予算のこの契約に係る金額について減額又は削除があった場合は、この契約を変更し、または解除できるものとする。</w:t>
      </w:r>
    </w:p>
    <w:p w14:paraId="0393034A"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b/>
          <w:bCs/>
          <w:kern w:val="0"/>
          <w:sz w:val="20"/>
          <w:szCs w:val="20"/>
        </w:rPr>
        <w:t>（協議）</w:t>
      </w:r>
    </w:p>
    <w:p w14:paraId="39F1CD21" w14:textId="77777777" w:rsidR="000065A2" w:rsidRPr="00DB112B" w:rsidRDefault="000065A2" w:rsidP="000065A2">
      <w:pPr>
        <w:overflowPunct w:val="0"/>
        <w:ind w:left="192"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7</w:t>
      </w:r>
      <w:r w:rsidRPr="00DB112B">
        <w:rPr>
          <w:rFonts w:asciiTheme="minorEastAsia" w:eastAsiaTheme="minorEastAsia" w:hAnsiTheme="minorEastAsia" w:cs="ＭＳ 明朝" w:hint="eastAsia"/>
          <w:kern w:val="0"/>
          <w:sz w:val="20"/>
          <w:szCs w:val="20"/>
        </w:rPr>
        <w:t>条　この約款に定めるもののほか、乙は</w:t>
      </w:r>
      <w:r w:rsidR="00ED05C9"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契約規則及び関係法令を遵守するとともに、その他必要な事項については、甲、乙協議して定める。</w:t>
      </w:r>
    </w:p>
    <w:p w14:paraId="0C573B04" w14:textId="77777777" w:rsidR="000065A2" w:rsidRPr="00DB112B" w:rsidRDefault="000065A2" w:rsidP="000065A2">
      <w:pPr>
        <w:overflowPunct w:val="0"/>
        <w:ind w:left="192" w:hangingChars="100" w:hanging="192"/>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 xml:space="preserve">　（単価の変更）</w:t>
      </w:r>
    </w:p>
    <w:p w14:paraId="097FBBA2" w14:textId="77777777" w:rsidR="000065A2" w:rsidRPr="001E0857" w:rsidRDefault="000065A2" w:rsidP="000065A2">
      <w:pPr>
        <w:overflowPunct w:val="0"/>
        <w:ind w:left="192" w:hangingChars="100" w:hanging="192"/>
        <w:textAlignment w:val="baseline"/>
        <w:rPr>
          <w:rFonts w:asciiTheme="minorEastAsia" w:eastAsiaTheme="minorEastAsia" w:hAnsiTheme="minorEastAsia"/>
          <w:sz w:val="18"/>
          <w:szCs w:val="18"/>
        </w:rPr>
      </w:pPr>
      <w:r w:rsidRPr="00DB112B">
        <w:rPr>
          <w:rFonts w:asciiTheme="minorEastAsia" w:eastAsiaTheme="minorEastAsia" w:hAnsiTheme="minorEastAsia" w:cs="ＭＳ 明朝" w:hint="eastAsia"/>
          <w:kern w:val="0"/>
          <w:sz w:val="20"/>
          <w:szCs w:val="20"/>
        </w:rPr>
        <w:t>第18条　契約締結後において、経済情勢の激変その他の予期することのできない特別の事情により市場価格に変動を生じ、契約単価が不適当と認められるに至り変更する必要がある</w:t>
      </w:r>
      <w:r w:rsidRPr="001E0857">
        <w:rPr>
          <w:rFonts w:asciiTheme="minorEastAsia" w:eastAsiaTheme="minorEastAsia" w:hAnsiTheme="minorEastAsia" w:cs="ＭＳ 明朝" w:hint="eastAsia"/>
          <w:kern w:val="0"/>
          <w:sz w:val="18"/>
          <w:szCs w:val="18"/>
        </w:rPr>
        <w:t>ときは、甲、乙協議して定める。</w:t>
      </w:r>
    </w:p>
    <w:sectPr w:rsidR="000065A2" w:rsidRPr="001E0857" w:rsidSect="000065A2">
      <w:pgSz w:w="11906" w:h="16838"/>
      <w:pgMar w:top="1588" w:right="1248" w:bottom="1248" w:left="1588" w:header="720" w:footer="720" w:gutter="0"/>
      <w:pgNumType w:start="1"/>
      <w:cols w:space="720"/>
      <w:noEndnote/>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AACB6" w14:textId="77777777" w:rsidR="00E444C8" w:rsidRDefault="00E444C8" w:rsidP="000065A2">
      <w:r>
        <w:separator/>
      </w:r>
    </w:p>
  </w:endnote>
  <w:endnote w:type="continuationSeparator" w:id="0">
    <w:p w14:paraId="7530160D" w14:textId="77777777" w:rsidR="00E444C8" w:rsidRDefault="00E444C8" w:rsidP="0000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DEBA7" w14:textId="77777777" w:rsidR="00E444C8" w:rsidRDefault="00E444C8" w:rsidP="000065A2">
      <w:r>
        <w:separator/>
      </w:r>
    </w:p>
  </w:footnote>
  <w:footnote w:type="continuationSeparator" w:id="0">
    <w:p w14:paraId="50769670" w14:textId="77777777" w:rsidR="00E444C8" w:rsidRDefault="00E444C8" w:rsidP="00006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F2C"/>
    <w:rsid w:val="000065A2"/>
    <w:rsid w:val="0002341A"/>
    <w:rsid w:val="00057093"/>
    <w:rsid w:val="0016467B"/>
    <w:rsid w:val="001E0857"/>
    <w:rsid w:val="00290A1F"/>
    <w:rsid w:val="002A0DDD"/>
    <w:rsid w:val="00390E4E"/>
    <w:rsid w:val="003C6612"/>
    <w:rsid w:val="00511AB8"/>
    <w:rsid w:val="005472F8"/>
    <w:rsid w:val="00586DC8"/>
    <w:rsid w:val="00614BCB"/>
    <w:rsid w:val="006A1CA3"/>
    <w:rsid w:val="006E76F3"/>
    <w:rsid w:val="007A5445"/>
    <w:rsid w:val="007B03CA"/>
    <w:rsid w:val="007D4F24"/>
    <w:rsid w:val="00816B2F"/>
    <w:rsid w:val="00850F2C"/>
    <w:rsid w:val="0089634A"/>
    <w:rsid w:val="00971A91"/>
    <w:rsid w:val="00A26A70"/>
    <w:rsid w:val="00A6053B"/>
    <w:rsid w:val="00AD1FCB"/>
    <w:rsid w:val="00DB112B"/>
    <w:rsid w:val="00DE2DD6"/>
    <w:rsid w:val="00E444C8"/>
    <w:rsid w:val="00ED05C9"/>
    <w:rsid w:val="00ED7EB8"/>
    <w:rsid w:val="00EE4EE0"/>
    <w:rsid w:val="00F13ABD"/>
    <w:rsid w:val="00F3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24B271"/>
  <w15:docId w15:val="{1680A497-851E-4EBE-9B9C-315BABD8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5A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65A2"/>
    <w:pPr>
      <w:tabs>
        <w:tab w:val="center" w:pos="4252"/>
        <w:tab w:val="right" w:pos="8504"/>
      </w:tabs>
      <w:snapToGrid w:val="0"/>
    </w:pPr>
  </w:style>
  <w:style w:type="character" w:customStyle="1" w:styleId="a4">
    <w:name w:val="ヘッダー (文字)"/>
    <w:basedOn w:val="a0"/>
    <w:link w:val="a3"/>
    <w:uiPriority w:val="99"/>
    <w:rsid w:val="000065A2"/>
  </w:style>
  <w:style w:type="paragraph" w:styleId="a5">
    <w:name w:val="footer"/>
    <w:basedOn w:val="a"/>
    <w:link w:val="a6"/>
    <w:uiPriority w:val="99"/>
    <w:unhideWhenUsed/>
    <w:rsid w:val="000065A2"/>
    <w:pPr>
      <w:tabs>
        <w:tab w:val="center" w:pos="4252"/>
        <w:tab w:val="right" w:pos="8504"/>
      </w:tabs>
      <w:snapToGrid w:val="0"/>
    </w:pPr>
  </w:style>
  <w:style w:type="character" w:customStyle="1" w:styleId="a6">
    <w:name w:val="フッター (文字)"/>
    <w:basedOn w:val="a0"/>
    <w:link w:val="a5"/>
    <w:uiPriority w:val="99"/>
    <w:rsid w:val="000065A2"/>
  </w:style>
  <w:style w:type="paragraph" w:styleId="a7">
    <w:name w:val="Balloon Text"/>
    <w:basedOn w:val="a"/>
    <w:link w:val="a8"/>
    <w:uiPriority w:val="99"/>
    <w:semiHidden/>
    <w:unhideWhenUsed/>
    <w:rsid w:val="006E76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76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B832F-2586-4CDE-9D5B-41CCC476E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835</Words>
  <Characters>4765</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3</cp:revision>
  <cp:lastPrinted>2018-09-25T04:01:00Z</cp:lastPrinted>
  <dcterms:created xsi:type="dcterms:W3CDTF">2023-12-25T08:48:00Z</dcterms:created>
  <dcterms:modified xsi:type="dcterms:W3CDTF">2024-11-15T06:48:00Z</dcterms:modified>
</cp:coreProperties>
</file>