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F88B" w14:textId="77777777" w:rsidR="007E31BE" w:rsidRPr="0027721D" w:rsidRDefault="007E31BE">
      <w:pPr>
        <w:jc w:val="center"/>
        <w:rPr>
          <w:rFonts w:ascii="ＭＳ 明朝" w:hAnsi="ＭＳ 明朝"/>
          <w:b/>
          <w:sz w:val="36"/>
        </w:rPr>
      </w:pPr>
    </w:p>
    <w:p w14:paraId="19F3BFBE" w14:textId="77777777" w:rsidR="007E31BE" w:rsidRPr="0027721D" w:rsidRDefault="007E31BE">
      <w:pPr>
        <w:ind w:left="1326" w:hangingChars="367" w:hanging="1326"/>
        <w:jc w:val="center"/>
        <w:rPr>
          <w:rFonts w:ascii="ＭＳ 明朝" w:hAnsi="ＭＳ 明朝"/>
          <w:b/>
          <w:sz w:val="36"/>
        </w:rPr>
      </w:pPr>
    </w:p>
    <w:p w14:paraId="370FAE4C" w14:textId="77777777" w:rsidR="007E31BE" w:rsidRPr="0027721D" w:rsidRDefault="007E31BE">
      <w:pPr>
        <w:ind w:left="1326" w:hangingChars="367" w:hanging="1326"/>
        <w:jc w:val="center"/>
        <w:rPr>
          <w:rFonts w:ascii="ＭＳ 明朝" w:hAnsi="ＭＳ 明朝"/>
          <w:b/>
          <w:sz w:val="36"/>
        </w:rPr>
      </w:pPr>
    </w:p>
    <w:p w14:paraId="6F9E5E04" w14:textId="77777777" w:rsidR="00DD0167" w:rsidRPr="0027721D" w:rsidRDefault="00DD0167">
      <w:pPr>
        <w:ind w:left="1326" w:hangingChars="367" w:hanging="1326"/>
        <w:jc w:val="center"/>
        <w:rPr>
          <w:rFonts w:ascii="ＭＳ 明朝" w:hAnsi="ＭＳ 明朝"/>
          <w:b/>
          <w:sz w:val="36"/>
        </w:rPr>
      </w:pPr>
    </w:p>
    <w:p w14:paraId="2989B970" w14:textId="77777777" w:rsidR="00DD0167" w:rsidRPr="0027721D" w:rsidRDefault="00DD0167">
      <w:pPr>
        <w:ind w:left="1326" w:hangingChars="367" w:hanging="1326"/>
        <w:jc w:val="center"/>
        <w:rPr>
          <w:rFonts w:ascii="ＭＳ 明朝" w:hAnsi="ＭＳ 明朝"/>
          <w:b/>
          <w:sz w:val="36"/>
        </w:rPr>
      </w:pPr>
    </w:p>
    <w:p w14:paraId="239BCC70" w14:textId="77777777" w:rsidR="00DD0167" w:rsidRPr="0027721D" w:rsidRDefault="00DD0167">
      <w:pPr>
        <w:ind w:left="1326" w:hangingChars="367" w:hanging="1326"/>
        <w:jc w:val="center"/>
        <w:rPr>
          <w:rFonts w:ascii="ＭＳ 明朝" w:hAnsi="ＭＳ 明朝"/>
          <w:b/>
          <w:sz w:val="36"/>
        </w:rPr>
      </w:pPr>
    </w:p>
    <w:p w14:paraId="475F4640" w14:textId="327F3B95" w:rsidR="00953BED" w:rsidRPr="0027721D" w:rsidRDefault="00B605CB" w:rsidP="00953BED">
      <w:pPr>
        <w:ind w:left="1326" w:hangingChars="367" w:hanging="1326"/>
        <w:jc w:val="center"/>
        <w:rPr>
          <w:rFonts w:ascii="ＭＳ 明朝" w:hAnsi="ＭＳ 明朝"/>
          <w:b/>
          <w:sz w:val="36"/>
        </w:rPr>
      </w:pPr>
      <w:r w:rsidRPr="0027721D">
        <w:rPr>
          <w:rFonts w:ascii="ＭＳ 明朝" w:hAnsi="ＭＳ 明朝" w:hint="eastAsia"/>
          <w:b/>
          <w:sz w:val="36"/>
        </w:rPr>
        <w:t>α</w:t>
      </w:r>
      <w:r w:rsidRPr="0027721D">
        <w:rPr>
          <w:rFonts w:ascii="ＭＳ 明朝" w:hAnsi="ＭＳ 明朝"/>
          <w:b/>
          <w:sz w:val="36"/>
        </w:rPr>
        <w:t>’</w:t>
      </w:r>
      <w:r w:rsidRPr="0027721D">
        <w:rPr>
          <w:rFonts w:ascii="ＭＳ 明朝" w:hAnsi="ＭＳ 明朝" w:hint="eastAsia"/>
          <w:b/>
          <w:sz w:val="36"/>
        </w:rPr>
        <w:t>モデル</w:t>
      </w:r>
      <w:r w:rsidR="00953BED" w:rsidRPr="0027721D">
        <w:rPr>
          <w:rFonts w:ascii="ＭＳ 明朝" w:hAnsi="ＭＳ 明朝" w:hint="eastAsia"/>
          <w:b/>
          <w:sz w:val="36"/>
        </w:rPr>
        <w:t>新規</w:t>
      </w:r>
      <w:r w:rsidRPr="0027721D">
        <w:rPr>
          <w:rFonts w:ascii="ＭＳ 明朝" w:hAnsi="ＭＳ 明朝" w:hint="eastAsia"/>
          <w:b/>
          <w:sz w:val="36"/>
        </w:rPr>
        <w:t>構築</w:t>
      </w:r>
      <w:r w:rsidR="00953BED" w:rsidRPr="0027721D">
        <w:rPr>
          <w:rFonts w:ascii="ＭＳ 明朝" w:hAnsi="ＭＳ 明朝" w:hint="eastAsia"/>
          <w:b/>
          <w:sz w:val="36"/>
        </w:rPr>
        <w:t>事業</w:t>
      </w:r>
    </w:p>
    <w:p w14:paraId="51A18115" w14:textId="487BAEB3" w:rsidR="00E745F0" w:rsidRPr="0027721D" w:rsidRDefault="00E745F0" w:rsidP="00FF6123">
      <w:pPr>
        <w:ind w:left="1326" w:hangingChars="367" w:hanging="1326"/>
        <w:jc w:val="center"/>
        <w:rPr>
          <w:rFonts w:ascii="ＭＳ 明朝" w:hAnsi="ＭＳ 明朝"/>
          <w:b/>
          <w:sz w:val="36"/>
          <w:highlight w:val="yellow"/>
        </w:rPr>
      </w:pPr>
      <w:r w:rsidRPr="0027721D">
        <w:rPr>
          <w:rFonts w:ascii="ＭＳ 明朝" w:hAnsi="ＭＳ 明朝" w:hint="eastAsia"/>
          <w:b/>
          <w:sz w:val="36"/>
        </w:rPr>
        <w:t>仕様書</w:t>
      </w:r>
    </w:p>
    <w:p w14:paraId="58C08B3A" w14:textId="77777777" w:rsidR="007E31BE" w:rsidRPr="0027721D" w:rsidRDefault="007E31BE">
      <w:pPr>
        <w:jc w:val="left"/>
        <w:rPr>
          <w:rFonts w:ascii="ＭＳ 明朝" w:hAnsi="ＭＳ 明朝"/>
          <w:b/>
          <w:sz w:val="36"/>
        </w:rPr>
      </w:pPr>
    </w:p>
    <w:p w14:paraId="6DAA124D" w14:textId="77777777" w:rsidR="007E31BE" w:rsidRPr="0027721D" w:rsidRDefault="007E31BE">
      <w:pPr>
        <w:jc w:val="left"/>
        <w:rPr>
          <w:rFonts w:ascii="ＭＳ 明朝" w:hAnsi="ＭＳ 明朝"/>
          <w:b/>
          <w:sz w:val="36"/>
        </w:rPr>
      </w:pPr>
    </w:p>
    <w:p w14:paraId="308CF2D5" w14:textId="77777777" w:rsidR="007E31BE" w:rsidRPr="0027721D" w:rsidRDefault="007E31BE">
      <w:pPr>
        <w:jc w:val="left"/>
        <w:rPr>
          <w:rFonts w:ascii="ＭＳ 明朝" w:hAnsi="ＭＳ 明朝"/>
          <w:b/>
          <w:sz w:val="36"/>
        </w:rPr>
      </w:pPr>
    </w:p>
    <w:p w14:paraId="2A4CADB9" w14:textId="77777777" w:rsidR="007E31BE" w:rsidRPr="0027721D" w:rsidRDefault="007E31BE">
      <w:pPr>
        <w:jc w:val="left"/>
        <w:rPr>
          <w:rFonts w:ascii="ＭＳ 明朝" w:hAnsi="ＭＳ 明朝"/>
          <w:b/>
          <w:sz w:val="36"/>
        </w:rPr>
      </w:pPr>
    </w:p>
    <w:p w14:paraId="5AB14B9A" w14:textId="77777777" w:rsidR="007E31BE" w:rsidRPr="0027721D" w:rsidRDefault="007E31BE">
      <w:pPr>
        <w:jc w:val="left"/>
        <w:rPr>
          <w:rFonts w:ascii="ＭＳ 明朝" w:hAnsi="ＭＳ 明朝"/>
          <w:b/>
          <w:sz w:val="36"/>
        </w:rPr>
      </w:pPr>
    </w:p>
    <w:p w14:paraId="5EAE3207" w14:textId="77777777" w:rsidR="007E31BE" w:rsidRPr="0027721D" w:rsidRDefault="007E31BE">
      <w:pPr>
        <w:jc w:val="left"/>
        <w:rPr>
          <w:rFonts w:ascii="ＭＳ 明朝" w:hAnsi="ＭＳ 明朝"/>
          <w:b/>
          <w:sz w:val="36"/>
        </w:rPr>
      </w:pPr>
    </w:p>
    <w:p w14:paraId="5BC223A3" w14:textId="77777777" w:rsidR="007E31BE" w:rsidRPr="0027721D" w:rsidRDefault="007E31BE">
      <w:pPr>
        <w:jc w:val="center"/>
        <w:rPr>
          <w:rFonts w:ascii="ＭＳ 明朝" w:hAnsi="ＭＳ 明朝"/>
          <w:b/>
          <w:sz w:val="36"/>
        </w:rPr>
      </w:pPr>
    </w:p>
    <w:p w14:paraId="41DE1009" w14:textId="77777777" w:rsidR="007E31BE" w:rsidRPr="0027721D" w:rsidRDefault="007E31BE">
      <w:pPr>
        <w:jc w:val="center"/>
        <w:rPr>
          <w:rFonts w:ascii="ＭＳ 明朝" w:hAnsi="ＭＳ 明朝"/>
          <w:b/>
          <w:sz w:val="36"/>
        </w:rPr>
      </w:pPr>
    </w:p>
    <w:p w14:paraId="7F1A11B7" w14:textId="77777777" w:rsidR="007E31BE" w:rsidRPr="0027721D" w:rsidRDefault="007E31BE">
      <w:pPr>
        <w:jc w:val="center"/>
        <w:rPr>
          <w:rFonts w:ascii="ＭＳ 明朝" w:hAnsi="ＭＳ 明朝"/>
          <w:b/>
          <w:sz w:val="36"/>
        </w:rPr>
      </w:pPr>
    </w:p>
    <w:p w14:paraId="2626A1A1" w14:textId="312FD1BA" w:rsidR="007E31BE" w:rsidRPr="0027721D" w:rsidRDefault="00B85383" w:rsidP="0027050C">
      <w:pPr>
        <w:jc w:val="center"/>
        <w:rPr>
          <w:rFonts w:ascii="ＭＳ 明朝" w:hAnsi="ＭＳ 明朝"/>
          <w:b/>
          <w:sz w:val="36"/>
        </w:rPr>
      </w:pPr>
      <w:r w:rsidRPr="0027721D">
        <w:rPr>
          <w:rFonts w:ascii="ＭＳ 明朝" w:hAnsi="ＭＳ 明朝" w:hint="eastAsia"/>
          <w:b/>
          <w:sz w:val="36"/>
        </w:rPr>
        <w:t>20</w:t>
      </w:r>
      <w:r w:rsidR="00954E8C" w:rsidRPr="0027721D">
        <w:rPr>
          <w:rFonts w:ascii="ＭＳ 明朝" w:hAnsi="ＭＳ 明朝"/>
          <w:b/>
          <w:sz w:val="36"/>
        </w:rPr>
        <w:t>2</w:t>
      </w:r>
      <w:r w:rsidR="00F91D9B" w:rsidRPr="0027721D">
        <w:rPr>
          <w:rFonts w:ascii="ＭＳ 明朝" w:hAnsi="ＭＳ 明朝" w:hint="eastAsia"/>
          <w:b/>
          <w:sz w:val="36"/>
        </w:rPr>
        <w:t>4</w:t>
      </w:r>
      <w:r w:rsidRPr="0027721D">
        <w:rPr>
          <w:rFonts w:ascii="ＭＳ 明朝" w:hAnsi="ＭＳ 明朝" w:hint="eastAsia"/>
          <w:b/>
          <w:sz w:val="36"/>
        </w:rPr>
        <w:t>年（</w:t>
      </w:r>
      <w:r w:rsidR="00954E8C" w:rsidRPr="0027721D">
        <w:rPr>
          <w:rFonts w:ascii="ＭＳ 明朝" w:hAnsi="ＭＳ 明朝" w:hint="eastAsia"/>
          <w:b/>
          <w:sz w:val="36"/>
        </w:rPr>
        <w:t>令和</w:t>
      </w:r>
      <w:r w:rsidR="00F91D9B" w:rsidRPr="0027721D">
        <w:rPr>
          <w:rFonts w:ascii="ＭＳ 明朝" w:hAnsi="ＭＳ 明朝" w:hint="eastAsia"/>
          <w:b/>
          <w:sz w:val="36"/>
        </w:rPr>
        <w:t>6</w:t>
      </w:r>
      <w:r w:rsidRPr="0027721D">
        <w:rPr>
          <w:rFonts w:ascii="ＭＳ 明朝" w:hAnsi="ＭＳ 明朝" w:hint="eastAsia"/>
          <w:b/>
          <w:sz w:val="36"/>
        </w:rPr>
        <w:t>年）</w:t>
      </w:r>
      <w:r w:rsidR="007E31BE" w:rsidRPr="0027721D">
        <w:rPr>
          <w:rFonts w:ascii="ＭＳ 明朝" w:hAnsi="ＭＳ 明朝" w:hint="eastAsia"/>
          <w:b/>
          <w:sz w:val="36"/>
        </w:rPr>
        <w:t>年</w:t>
      </w:r>
      <w:r w:rsidR="006C7CB7">
        <w:rPr>
          <w:rFonts w:ascii="ＭＳ 明朝" w:hAnsi="ＭＳ 明朝" w:hint="eastAsia"/>
          <w:b/>
          <w:sz w:val="36"/>
        </w:rPr>
        <w:t>1</w:t>
      </w:r>
      <w:r w:rsidR="0040158E">
        <w:rPr>
          <w:rFonts w:ascii="ＭＳ 明朝" w:hAnsi="ＭＳ 明朝" w:hint="eastAsia"/>
          <w:b/>
          <w:sz w:val="36"/>
        </w:rPr>
        <w:t>0</w:t>
      </w:r>
      <w:r w:rsidR="007E31BE" w:rsidRPr="0027721D">
        <w:rPr>
          <w:rFonts w:ascii="ＭＳ 明朝" w:hAnsi="ＭＳ 明朝" w:hint="eastAsia"/>
          <w:b/>
          <w:sz w:val="36"/>
        </w:rPr>
        <w:t>月</w:t>
      </w:r>
    </w:p>
    <w:p w14:paraId="3313529D" w14:textId="77777777" w:rsidR="00D0233B" w:rsidRPr="0027721D" w:rsidRDefault="00D0233B" w:rsidP="00D0233B">
      <w:pPr>
        <w:jc w:val="center"/>
        <w:rPr>
          <w:rFonts w:ascii="ＭＳ 明朝" w:hAnsi="ＭＳ 明朝"/>
          <w:b/>
          <w:sz w:val="36"/>
        </w:rPr>
      </w:pPr>
      <w:r w:rsidRPr="0027721D">
        <w:rPr>
          <w:rFonts w:ascii="ＭＳ 明朝" w:hAnsi="ＭＳ 明朝" w:hint="eastAsia"/>
          <w:b/>
          <w:sz w:val="36"/>
        </w:rPr>
        <w:t>釧路市</w:t>
      </w:r>
    </w:p>
    <w:p w14:paraId="07552290" w14:textId="77777777" w:rsidR="00D0233B" w:rsidRPr="0027721D" w:rsidRDefault="00D0233B">
      <w:pPr>
        <w:jc w:val="center"/>
        <w:rPr>
          <w:rFonts w:ascii="ＭＳ 明朝" w:hAnsi="ＭＳ 明朝"/>
          <w:b/>
          <w:sz w:val="36"/>
        </w:rPr>
      </w:pPr>
    </w:p>
    <w:p w14:paraId="681B9366" w14:textId="77777777" w:rsidR="007E31BE" w:rsidRPr="0027721D" w:rsidRDefault="007E31BE">
      <w:pPr>
        <w:rPr>
          <w:rFonts w:ascii="ＭＳ 明朝" w:hAnsi="ＭＳ 明朝"/>
        </w:rPr>
      </w:pPr>
      <w:r w:rsidRPr="0027721D">
        <w:rPr>
          <w:rFonts w:ascii="ＭＳ 明朝" w:hAnsi="ＭＳ 明朝"/>
          <w:b/>
          <w:sz w:val="20"/>
        </w:rPr>
        <w:br w:type="page"/>
      </w:r>
      <w:r w:rsidRPr="0027721D">
        <w:rPr>
          <w:rFonts w:ascii="ＭＳ 明朝" w:hAnsi="ＭＳ 明朝" w:hint="eastAsia"/>
          <w:sz w:val="20"/>
        </w:rPr>
        <w:lastRenderedPageBreak/>
        <w:t>１．</w:t>
      </w:r>
      <w:r w:rsidRPr="0027721D">
        <w:rPr>
          <w:rFonts w:ascii="ＭＳ 明朝" w:hAnsi="ＭＳ 明朝" w:hint="eastAsia"/>
        </w:rPr>
        <w:t>契約名</w:t>
      </w:r>
    </w:p>
    <w:p w14:paraId="76CEB6A5" w14:textId="0403B8B9" w:rsidR="00E745F0" w:rsidRPr="0027721D" w:rsidRDefault="00953BED" w:rsidP="00E745F0">
      <w:pPr>
        <w:ind w:firstLineChars="200" w:firstLine="420"/>
        <w:rPr>
          <w:rFonts w:ascii="ＭＳ 明朝" w:hAnsi="ＭＳ 明朝"/>
        </w:rPr>
      </w:pPr>
      <w:r w:rsidRPr="0027721D">
        <w:rPr>
          <w:rFonts w:ascii="ＭＳ 明朝" w:hAnsi="ＭＳ 明朝" w:hint="eastAsia"/>
        </w:rPr>
        <w:t>α</w:t>
      </w:r>
      <w:r w:rsidRPr="0027721D">
        <w:rPr>
          <w:rFonts w:ascii="ＭＳ 明朝" w:hAnsi="ＭＳ 明朝"/>
        </w:rPr>
        <w:t>’</w:t>
      </w:r>
      <w:r w:rsidRPr="0027721D">
        <w:rPr>
          <w:rFonts w:ascii="ＭＳ 明朝" w:hAnsi="ＭＳ 明朝" w:hint="eastAsia"/>
        </w:rPr>
        <w:t>モデル新規構築事業</w:t>
      </w:r>
    </w:p>
    <w:p w14:paraId="6CDF4B77" w14:textId="77777777" w:rsidR="006B0FA9" w:rsidRPr="0027721D" w:rsidRDefault="006B0FA9" w:rsidP="00612779">
      <w:pPr>
        <w:ind w:firstLineChars="200" w:firstLine="420"/>
        <w:rPr>
          <w:rFonts w:ascii="ＭＳ 明朝" w:hAnsi="ＭＳ 明朝"/>
        </w:rPr>
      </w:pPr>
    </w:p>
    <w:p w14:paraId="22F96110" w14:textId="65ED76F3" w:rsidR="00917A51" w:rsidRPr="0027721D" w:rsidRDefault="00917A51">
      <w:pPr>
        <w:rPr>
          <w:rFonts w:ascii="ＭＳ 明朝" w:hAnsi="ＭＳ 明朝"/>
        </w:rPr>
      </w:pPr>
      <w:r w:rsidRPr="0027721D">
        <w:rPr>
          <w:rFonts w:ascii="ＭＳ 明朝" w:hAnsi="ＭＳ 明朝" w:hint="eastAsia"/>
        </w:rPr>
        <w:t>２．目的</w:t>
      </w:r>
    </w:p>
    <w:p w14:paraId="39FD637E" w14:textId="7D028C5E" w:rsidR="00796CDA" w:rsidRPr="0027721D" w:rsidRDefault="00917A51" w:rsidP="00A30A45">
      <w:pPr>
        <w:ind w:left="210" w:hangingChars="100" w:hanging="210"/>
        <w:rPr>
          <w:rFonts w:ascii="ＭＳ 明朝" w:hAnsi="ＭＳ 明朝"/>
        </w:rPr>
      </w:pPr>
      <w:r w:rsidRPr="0027721D">
        <w:rPr>
          <w:rFonts w:ascii="ＭＳ 明朝" w:hAnsi="ＭＳ 明朝" w:hint="eastAsia"/>
        </w:rPr>
        <w:t xml:space="preserve">　　</w:t>
      </w:r>
      <w:r w:rsidR="00A30A45" w:rsidRPr="0027721D">
        <w:rPr>
          <w:rFonts w:ascii="ＭＳ 明朝" w:hAnsi="ＭＳ 明朝" w:hint="eastAsia"/>
        </w:rPr>
        <w:t>釧路市（以下、「当市」という。）では、現行のインターネットが分離された環境であるαモデルにおいて、αモデルを維持しつつ、Microsoft365に代表されるクラウドサービスや特定のインターネットサービス利用に際して、安全で効率的な運用及び情報管理を図るため、</w:t>
      </w:r>
      <w:r w:rsidR="00B605CB" w:rsidRPr="0027721D">
        <w:rPr>
          <w:rFonts w:ascii="ＭＳ 明朝" w:hAnsi="ＭＳ 明朝" w:hint="eastAsia"/>
        </w:rPr>
        <w:t>ローカルブレイクアウトを可能とするα</w:t>
      </w:r>
      <w:r w:rsidR="00B605CB" w:rsidRPr="0027721D">
        <w:rPr>
          <w:rFonts w:ascii="ＭＳ 明朝" w:hAnsi="ＭＳ 明朝"/>
        </w:rPr>
        <w:t>’</w:t>
      </w:r>
      <w:r w:rsidR="00B605CB" w:rsidRPr="0027721D">
        <w:rPr>
          <w:rFonts w:ascii="ＭＳ 明朝" w:hAnsi="ＭＳ 明朝" w:hint="eastAsia"/>
        </w:rPr>
        <w:t>モデルを構築し、</w:t>
      </w:r>
      <w:r w:rsidR="00A30A45" w:rsidRPr="0027721D">
        <w:rPr>
          <w:rFonts w:ascii="ＭＳ 明朝" w:hAnsi="ＭＳ 明朝" w:hint="eastAsia"/>
        </w:rPr>
        <w:t>特定の通信を安全に接続するプロキシ装置を導入するもの。</w:t>
      </w:r>
    </w:p>
    <w:p w14:paraId="692C2EE3" w14:textId="0FAF6BDC" w:rsidR="003C6D5C" w:rsidRPr="0027721D" w:rsidRDefault="003C6D5C" w:rsidP="00A30A45">
      <w:pPr>
        <w:rPr>
          <w:rFonts w:ascii="ＭＳ 明朝" w:hAnsi="ＭＳ 明朝"/>
        </w:rPr>
      </w:pPr>
    </w:p>
    <w:p w14:paraId="00FD2B2E" w14:textId="40AEB655" w:rsidR="00A30A45" w:rsidRPr="0027721D" w:rsidRDefault="00A30A45" w:rsidP="00A30A45">
      <w:pPr>
        <w:rPr>
          <w:rFonts w:ascii="ＭＳ 明朝" w:hAnsi="ＭＳ 明朝"/>
        </w:rPr>
      </w:pPr>
      <w:r w:rsidRPr="0027721D">
        <w:rPr>
          <w:rFonts w:ascii="ＭＳ 明朝" w:hAnsi="ＭＳ 明朝" w:hint="eastAsia"/>
        </w:rPr>
        <w:t>３．業務概要</w:t>
      </w:r>
    </w:p>
    <w:p w14:paraId="5E4D2852" w14:textId="03B6EF66" w:rsidR="00A30A45" w:rsidRPr="0027721D" w:rsidRDefault="00A30A45" w:rsidP="00A30A45">
      <w:pPr>
        <w:ind w:firstLineChars="200" w:firstLine="420"/>
        <w:rPr>
          <w:rFonts w:ascii="ＭＳ 明朝" w:hAnsi="ＭＳ 明朝"/>
        </w:rPr>
      </w:pPr>
      <w:r w:rsidRPr="0027721D">
        <w:rPr>
          <w:rFonts w:ascii="ＭＳ 明朝" w:hAnsi="ＭＳ 明朝" w:hint="eastAsia"/>
        </w:rPr>
        <w:t>図１構成イメージの調達対象機器の導入構築及び庁舎内各端末への設定</w:t>
      </w:r>
    </w:p>
    <w:p w14:paraId="7C6C33B9" w14:textId="63D64FD5" w:rsidR="00A30A45" w:rsidRPr="0027721D" w:rsidRDefault="003027E1" w:rsidP="00A6659E">
      <w:pPr>
        <w:ind w:firstLineChars="200" w:firstLine="420"/>
        <w:rPr>
          <w:rFonts w:ascii="ＭＳ 明朝" w:hAnsi="ＭＳ 明朝"/>
        </w:rPr>
      </w:pPr>
      <w:r>
        <w:rPr>
          <w:noProof/>
        </w:rPr>
        <mc:AlternateContent>
          <mc:Choice Requires="wps">
            <w:drawing>
              <wp:anchor distT="0" distB="0" distL="114300" distR="114300" simplePos="0" relativeHeight="251681792" behindDoc="0" locked="0" layoutInCell="1" allowOverlap="1" wp14:anchorId="1F0CEADF" wp14:editId="78206A38">
                <wp:simplePos x="0" y="0"/>
                <wp:positionH relativeFrom="column">
                  <wp:posOffset>3642524</wp:posOffset>
                </wp:positionH>
                <wp:positionV relativeFrom="paragraph">
                  <wp:posOffset>2552700</wp:posOffset>
                </wp:positionV>
                <wp:extent cx="815023" cy="2476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815023" cy="247650"/>
                        </a:xfrm>
                        <a:prstGeom prst="rect">
                          <a:avLst/>
                        </a:prstGeom>
                        <a:noFill/>
                        <a:ln w="6350">
                          <a:noFill/>
                        </a:ln>
                      </wps:spPr>
                      <wps:txbx>
                        <w:txbxContent>
                          <w:p w14:paraId="44980AB5" w14:textId="77777777" w:rsidR="003027E1" w:rsidRPr="007778FB" w:rsidRDefault="003027E1" w:rsidP="003027E1">
                            <w:pPr>
                              <w:snapToGrid w:val="0"/>
                              <w:spacing w:line="20" w:lineRule="atLeast"/>
                              <w:jc w:val="left"/>
                              <w:rPr>
                                <w:rFonts w:ascii="BIZ UDPゴシック" w:eastAsia="BIZ UDPゴシック" w:hAnsi="BIZ UDPゴシック"/>
                                <w:color w:val="FFFFFF" w:themeColor="background1"/>
                                <w:sz w:val="10"/>
                                <w:szCs w:val="8"/>
                              </w:rPr>
                            </w:pPr>
                            <w:r w:rsidRPr="007778FB">
                              <w:rPr>
                                <w:rFonts w:ascii="BIZ UDPゴシック" w:eastAsia="BIZ UDPゴシック" w:hAnsi="BIZ UDPゴシック"/>
                                <w:color w:val="FFFFFF" w:themeColor="background1"/>
                                <w:sz w:val="10"/>
                                <w:szCs w:val="8"/>
                              </w:rPr>
                              <w:t>Entra ID conect</w:t>
                            </w:r>
                          </w:p>
                          <w:p w14:paraId="403F6A3D" w14:textId="528B49B8" w:rsidR="003027E1" w:rsidRPr="007778FB" w:rsidRDefault="003027E1" w:rsidP="003027E1">
                            <w:pPr>
                              <w:snapToGrid w:val="0"/>
                              <w:spacing w:line="20" w:lineRule="atLeast"/>
                              <w:jc w:val="left"/>
                              <w:rPr>
                                <w:color w:val="FFFFFF" w:themeColor="background1"/>
                                <w:sz w:val="8"/>
                                <w:szCs w:val="8"/>
                              </w:rPr>
                            </w:pPr>
                            <w:r w:rsidRPr="007778FB">
                              <w:rPr>
                                <w:rFonts w:ascii="BIZ UDPゴシック" w:eastAsia="BIZ UDPゴシック" w:hAnsi="BIZ UDPゴシック" w:hint="eastAsia"/>
                                <w:color w:val="FFFFFF" w:themeColor="background1"/>
                                <w:sz w:val="10"/>
                                <w:szCs w:val="8"/>
                              </w:rPr>
                              <w:t>サーバーの構築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CEADF" id="_x0000_t202" coordsize="21600,21600" o:spt="202" path="m,l,21600r21600,l21600,xe">
                <v:stroke joinstyle="miter"/>
                <v:path gradientshapeok="t" o:connecttype="rect"/>
              </v:shapetype>
              <v:shape id="テキスト ボックス 22" o:spid="_x0000_s1026" type="#_x0000_t202" style="position:absolute;left:0;text-align:left;margin-left:286.8pt;margin-top:201pt;width:64.2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" filled="f" stroked="f" strokeweight=".5pt">
                <v:textbox>
                  <w:txbxContent>
                    <w:p w14:paraId="44980AB5" w14:textId="77777777" w:rsidR="003027E1" w:rsidRPr="007778FB" w:rsidRDefault="003027E1" w:rsidP="003027E1">
                      <w:pPr>
                        <w:snapToGrid w:val="0"/>
                        <w:spacing w:line="20" w:lineRule="atLeast"/>
                        <w:jc w:val="left"/>
                        <w:rPr>
                          <w:rFonts w:ascii="BIZ UDPゴシック" w:eastAsia="BIZ UDPゴシック" w:hAnsi="BIZ UDPゴシック"/>
                          <w:color w:val="FFFFFF" w:themeColor="background1"/>
                          <w:sz w:val="10"/>
                          <w:szCs w:val="8"/>
                        </w:rPr>
                      </w:pPr>
                      <w:r w:rsidRPr="007778FB">
                        <w:rPr>
                          <w:rFonts w:ascii="BIZ UDPゴシック" w:eastAsia="BIZ UDPゴシック" w:hAnsi="BIZ UDPゴシック"/>
                          <w:color w:val="FFFFFF" w:themeColor="background1"/>
                          <w:sz w:val="10"/>
                          <w:szCs w:val="8"/>
                        </w:rPr>
                        <w:t>Entra ID conect</w:t>
                      </w:r>
                    </w:p>
                    <w:p w14:paraId="403F6A3D" w14:textId="528B49B8" w:rsidR="003027E1" w:rsidRPr="007778FB" w:rsidRDefault="003027E1" w:rsidP="003027E1">
                      <w:pPr>
                        <w:snapToGrid w:val="0"/>
                        <w:spacing w:line="20" w:lineRule="atLeast"/>
                        <w:jc w:val="left"/>
                        <w:rPr>
                          <w:color w:val="FFFFFF" w:themeColor="background1"/>
                          <w:sz w:val="8"/>
                          <w:szCs w:val="8"/>
                        </w:rPr>
                      </w:pPr>
                      <w:r w:rsidRPr="007778FB">
                        <w:rPr>
                          <w:rFonts w:ascii="BIZ UDPゴシック" w:eastAsia="BIZ UDPゴシック" w:hAnsi="BIZ UDPゴシック" w:hint="eastAsia"/>
                          <w:color w:val="FFFFFF" w:themeColor="background1"/>
                          <w:sz w:val="10"/>
                          <w:szCs w:val="8"/>
                        </w:rPr>
                        <w:t>サーバーの構築</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B6B1887" wp14:editId="1754ABB3">
                <wp:simplePos x="0" y="0"/>
                <wp:positionH relativeFrom="column">
                  <wp:posOffset>3604895</wp:posOffset>
                </wp:positionH>
                <wp:positionV relativeFrom="paragraph">
                  <wp:posOffset>2590165</wp:posOffset>
                </wp:positionV>
                <wp:extent cx="779780" cy="168275"/>
                <wp:effectExtent l="0" t="0" r="0" b="0"/>
                <wp:wrapNone/>
                <wp:docPr id="21" name="四角形: 角を丸くする 21"/>
                <wp:cNvGraphicFramePr/>
                <a:graphic xmlns:a="http://schemas.openxmlformats.org/drawingml/2006/main">
                  <a:graphicData uri="http://schemas.microsoft.com/office/word/2010/wordprocessingShape">
                    <wps:wsp>
                      <wps:cNvSpPr/>
                      <wps:spPr>
                        <a:xfrm>
                          <a:off x="0" y="0"/>
                          <a:ext cx="779780" cy="168275"/>
                        </a:xfrm>
                        <a:prstGeom prst="roundRect">
                          <a:avLst/>
                        </a:prstGeom>
                        <a:solidFill>
                          <a:srgbClr val="C71717"/>
                        </a:solidFill>
                        <a:ln>
                          <a:solidFill>
                            <a:srgbClr val="C7171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0C7C1" w14:textId="77777777" w:rsidR="003027E1" w:rsidRPr="002A52C1" w:rsidRDefault="003027E1" w:rsidP="003027E1">
                            <w:pPr>
                              <w:jc w:val="center"/>
                              <w:rPr>
                                <w:rFonts w:ascii="BIZ UDPゴシック" w:eastAsia="BIZ UDPゴシック" w:hAnsi="BIZ UDPゴシック"/>
                                <w:sz w:val="4"/>
                                <w:szCs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6B1887" id="四角形: 角を丸くする 21" o:spid="_x0000_s1027" style="position:absolute;left:0;text-align:left;margin-left:283.85pt;margin-top:203.95pt;width:61.4pt;height:13.2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" fillcolor="#c71717" strokecolor="#c71717" strokeweight="1pt">
                <v:stroke joinstyle="miter"/>
                <v:textbox>
                  <w:txbxContent>
                    <w:p w14:paraId="17B0C7C1" w14:textId="77777777" w:rsidR="003027E1" w:rsidRPr="002A52C1" w:rsidRDefault="003027E1" w:rsidP="003027E1">
                      <w:pPr>
                        <w:jc w:val="center"/>
                        <w:rPr>
                          <w:rFonts w:ascii="BIZ UDPゴシック" w:eastAsia="BIZ UDPゴシック" w:hAnsi="BIZ UDPゴシック"/>
                          <w:sz w:val="4"/>
                          <w:szCs w:val="4"/>
                        </w:rPr>
                      </w:pPr>
                    </w:p>
                  </w:txbxContent>
                </v:textbox>
              </v:roundrect>
            </w:pict>
          </mc:Fallback>
        </mc:AlternateContent>
      </w:r>
      <w:r w:rsidR="00323A9B" w:rsidRPr="0027721D">
        <w:rPr>
          <w:noProof/>
        </w:rPr>
        <mc:AlternateContent>
          <mc:Choice Requires="wpg">
            <w:drawing>
              <wp:anchor distT="0" distB="0" distL="114300" distR="114300" simplePos="0" relativeHeight="251678720" behindDoc="0" locked="0" layoutInCell="1" allowOverlap="1" wp14:anchorId="0DD42EBC" wp14:editId="09BF5C32">
                <wp:simplePos x="0" y="0"/>
                <wp:positionH relativeFrom="column">
                  <wp:posOffset>2766060</wp:posOffset>
                </wp:positionH>
                <wp:positionV relativeFrom="paragraph">
                  <wp:posOffset>361950</wp:posOffset>
                </wp:positionV>
                <wp:extent cx="1772701" cy="2913380"/>
                <wp:effectExtent l="0" t="19050" r="18415" b="20320"/>
                <wp:wrapNone/>
                <wp:docPr id="20" name="グループ化 20"/>
                <wp:cNvGraphicFramePr/>
                <a:graphic xmlns:a="http://schemas.openxmlformats.org/drawingml/2006/main">
                  <a:graphicData uri="http://schemas.microsoft.com/office/word/2010/wordprocessingGroup">
                    <wpg:wgp>
                      <wpg:cNvGrpSpPr/>
                      <wpg:grpSpPr>
                        <a:xfrm>
                          <a:off x="0" y="0"/>
                          <a:ext cx="1772701" cy="2913380"/>
                          <a:chOff x="0" y="0"/>
                          <a:chExt cx="1521581" cy="2604770"/>
                        </a:xfrm>
                      </wpg:grpSpPr>
                      <wpg:grpSp>
                        <wpg:cNvPr id="19" name="グループ化 19"/>
                        <wpg:cNvGrpSpPr/>
                        <wpg:grpSpPr>
                          <a:xfrm>
                            <a:off x="0" y="0"/>
                            <a:ext cx="1521581" cy="2604770"/>
                            <a:chOff x="0" y="0"/>
                            <a:chExt cx="1521581" cy="2604770"/>
                          </a:xfrm>
                        </wpg:grpSpPr>
                        <wpg:grpSp>
                          <wpg:cNvPr id="11" name="グループ化 11"/>
                          <wpg:cNvGrpSpPr/>
                          <wpg:grpSpPr>
                            <a:xfrm>
                              <a:off x="0" y="0"/>
                              <a:ext cx="1486614" cy="2604770"/>
                              <a:chOff x="-391" y="0"/>
                              <a:chExt cx="1486935" cy="2605087"/>
                            </a:xfrm>
                          </wpg:grpSpPr>
                          <wps:wsp>
                            <wps:cNvPr id="6" name="直線コネクタ 6"/>
                            <wps:cNvCnPr/>
                            <wps:spPr>
                              <a:xfrm>
                                <a:off x="1159350" y="1352550"/>
                                <a:ext cx="327194" cy="0"/>
                              </a:xfrm>
                              <a:prstGeom prst="line">
                                <a:avLst/>
                              </a:prstGeom>
                              <a:ln w="57150">
                                <a:solidFill>
                                  <a:srgbClr val="7030A0"/>
                                </a:solidFill>
                              </a:ln>
                            </wps:spPr>
                            <wps:style>
                              <a:lnRef idx="1">
                                <a:schemeClr val="accent6"/>
                              </a:lnRef>
                              <a:fillRef idx="0">
                                <a:schemeClr val="accent6"/>
                              </a:fillRef>
                              <a:effectRef idx="0">
                                <a:schemeClr val="accent6"/>
                              </a:effectRef>
                              <a:fontRef idx="minor">
                                <a:schemeClr val="tx1"/>
                              </a:fontRef>
                            </wps:style>
                            <wps:bodyPr/>
                          </wps:wsp>
                          <wpg:grpSp>
                            <wpg:cNvPr id="10" name="グループ化 10"/>
                            <wpg:cNvGrpSpPr/>
                            <wpg:grpSpPr>
                              <a:xfrm>
                                <a:off x="-391" y="0"/>
                                <a:ext cx="1462479" cy="2605087"/>
                                <a:chOff x="-391" y="0"/>
                                <a:chExt cx="1462479" cy="2605087"/>
                              </a:xfrm>
                            </wpg:grpSpPr>
                            <wps:wsp>
                              <wps:cNvPr id="2" name="直線コネクタ 2"/>
                              <wps:cNvCnPr/>
                              <wps:spPr>
                                <a:xfrm>
                                  <a:off x="23813" y="0"/>
                                  <a:ext cx="0" cy="1143000"/>
                                </a:xfrm>
                                <a:prstGeom prst="line">
                                  <a:avLst/>
                                </a:prstGeom>
                                <a:ln w="57150">
                                  <a:solidFill>
                                    <a:srgbClr val="7030A0"/>
                                  </a:solidFill>
                                </a:ln>
                              </wps:spPr>
                              <wps:style>
                                <a:lnRef idx="1">
                                  <a:schemeClr val="accent6"/>
                                </a:lnRef>
                                <a:fillRef idx="0">
                                  <a:schemeClr val="accent6"/>
                                </a:fillRef>
                                <a:effectRef idx="0">
                                  <a:schemeClr val="accent6"/>
                                </a:effectRef>
                                <a:fontRef idx="minor">
                                  <a:schemeClr val="tx1"/>
                                </a:fontRef>
                              </wps:style>
                              <wps:bodyPr/>
                            </wps:wsp>
                            <wps:wsp>
                              <wps:cNvPr id="3" name="直線コネクタ 3"/>
                              <wps:cNvCnPr/>
                              <wps:spPr>
                                <a:xfrm>
                                  <a:off x="-391" y="9525"/>
                                  <a:ext cx="1205724" cy="0"/>
                                </a:xfrm>
                                <a:prstGeom prst="line">
                                  <a:avLst/>
                                </a:prstGeom>
                                <a:ln w="57150">
                                  <a:solidFill>
                                    <a:srgbClr val="7030A0"/>
                                  </a:solidFill>
                                </a:ln>
                              </wps:spPr>
                              <wps:style>
                                <a:lnRef idx="1">
                                  <a:schemeClr val="accent6"/>
                                </a:lnRef>
                                <a:fillRef idx="0">
                                  <a:schemeClr val="accent6"/>
                                </a:fillRef>
                                <a:effectRef idx="0">
                                  <a:schemeClr val="accent6"/>
                                </a:effectRef>
                                <a:fontRef idx="minor">
                                  <a:schemeClr val="tx1"/>
                                </a:fontRef>
                              </wps:style>
                              <wps:bodyPr/>
                            </wps:wsp>
                            <wps:wsp>
                              <wps:cNvPr id="4" name="直線コネクタ 4"/>
                              <wps:cNvCnPr/>
                              <wps:spPr>
                                <a:xfrm flipV="1">
                                  <a:off x="1185863" y="0"/>
                                  <a:ext cx="0" cy="1362075"/>
                                </a:xfrm>
                                <a:prstGeom prst="line">
                                  <a:avLst/>
                                </a:prstGeom>
                                <a:ln w="57150">
                                  <a:solidFill>
                                    <a:srgbClr val="7030A0"/>
                                  </a:solidFill>
                                </a:ln>
                              </wps:spPr>
                              <wps:style>
                                <a:lnRef idx="1">
                                  <a:schemeClr val="accent6"/>
                                </a:lnRef>
                                <a:fillRef idx="0">
                                  <a:schemeClr val="accent6"/>
                                </a:fillRef>
                                <a:effectRef idx="0">
                                  <a:schemeClr val="accent6"/>
                                </a:effectRef>
                                <a:fontRef idx="minor">
                                  <a:schemeClr val="tx1"/>
                                </a:fontRef>
                              </wps:style>
                              <wps:bodyPr/>
                            </wps:wsp>
                            <wps:wsp>
                              <wps:cNvPr id="5" name="直線コネクタ 5"/>
                              <wps:cNvCnPr/>
                              <wps:spPr>
                                <a:xfrm>
                                  <a:off x="0" y="1143000"/>
                                  <a:ext cx="485775" cy="0"/>
                                </a:xfrm>
                                <a:prstGeom prst="line">
                                  <a:avLst/>
                                </a:prstGeom>
                                <a:ln w="57150">
                                  <a:solidFill>
                                    <a:srgbClr val="7030A0"/>
                                  </a:solidFill>
                                </a:ln>
                              </wps:spPr>
                              <wps:style>
                                <a:lnRef idx="1">
                                  <a:schemeClr val="accent6"/>
                                </a:lnRef>
                                <a:fillRef idx="0">
                                  <a:schemeClr val="accent6"/>
                                </a:fillRef>
                                <a:effectRef idx="0">
                                  <a:schemeClr val="accent6"/>
                                </a:effectRef>
                                <a:fontRef idx="minor">
                                  <a:schemeClr val="tx1"/>
                                </a:fontRef>
                              </wps:style>
                              <wps:bodyPr/>
                            </wps:wsp>
                            <wps:wsp>
                              <wps:cNvPr id="7" name="直線コネクタ 7"/>
                              <wps:cNvCnPr/>
                              <wps:spPr>
                                <a:xfrm flipH="1" flipV="1">
                                  <a:off x="1461772" y="1352550"/>
                                  <a:ext cx="316" cy="1252220"/>
                                </a:xfrm>
                                <a:prstGeom prst="line">
                                  <a:avLst/>
                                </a:prstGeom>
                                <a:ln w="57150">
                                  <a:solidFill>
                                    <a:srgbClr val="7030A0"/>
                                  </a:solidFill>
                                </a:ln>
                              </wps:spPr>
                              <wps:style>
                                <a:lnRef idx="1">
                                  <a:schemeClr val="accent6"/>
                                </a:lnRef>
                                <a:fillRef idx="0">
                                  <a:schemeClr val="accent6"/>
                                </a:fillRef>
                                <a:effectRef idx="0">
                                  <a:schemeClr val="accent6"/>
                                </a:effectRef>
                                <a:fontRef idx="minor">
                                  <a:schemeClr val="tx1"/>
                                </a:fontRef>
                              </wps:style>
                              <wps:bodyPr/>
                            </wps:wsp>
                            <wps:wsp>
                              <wps:cNvPr id="8" name="直線コネクタ 8"/>
                              <wps:cNvCnPr/>
                              <wps:spPr>
                                <a:xfrm flipV="1">
                                  <a:off x="485775" y="1114561"/>
                                  <a:ext cx="0" cy="1490526"/>
                                </a:xfrm>
                                <a:prstGeom prst="line">
                                  <a:avLst/>
                                </a:prstGeom>
                                <a:ln w="57150">
                                  <a:solidFill>
                                    <a:srgbClr val="7030A0"/>
                                  </a:solidFill>
                                </a:ln>
                              </wps:spPr>
                              <wps:style>
                                <a:lnRef idx="1">
                                  <a:schemeClr val="accent6"/>
                                </a:lnRef>
                                <a:fillRef idx="0">
                                  <a:schemeClr val="accent6"/>
                                </a:fillRef>
                                <a:effectRef idx="0">
                                  <a:schemeClr val="accent6"/>
                                </a:effectRef>
                                <a:fontRef idx="minor">
                                  <a:schemeClr val="tx1"/>
                                </a:fontRef>
                              </wps:style>
                              <wps:bodyPr/>
                            </wps:wsp>
                            <wps:wsp>
                              <wps:cNvPr id="9" name="直線コネクタ 9"/>
                              <wps:cNvCnPr/>
                              <wps:spPr>
                                <a:xfrm>
                                  <a:off x="471386" y="2580952"/>
                                  <a:ext cx="990386" cy="0"/>
                                </a:xfrm>
                                <a:prstGeom prst="line">
                                  <a:avLst/>
                                </a:prstGeom>
                                <a:ln w="57150">
                                  <a:solidFill>
                                    <a:srgbClr val="7030A0"/>
                                  </a:solidFill>
                                </a:ln>
                              </wps:spPr>
                              <wps:style>
                                <a:lnRef idx="1">
                                  <a:schemeClr val="accent6"/>
                                </a:lnRef>
                                <a:fillRef idx="0">
                                  <a:schemeClr val="accent6"/>
                                </a:fillRef>
                                <a:effectRef idx="0">
                                  <a:schemeClr val="accent6"/>
                                </a:effectRef>
                                <a:fontRef idx="minor">
                                  <a:schemeClr val="tx1"/>
                                </a:fontRef>
                              </wps:style>
                              <wps:bodyPr/>
                            </wps:wsp>
                          </wpg:grpSp>
                        </wpg:grpSp>
                        <wps:wsp>
                          <wps:cNvPr id="12" name="正方形/長方形 12"/>
                          <wps:cNvSpPr/>
                          <wps:spPr>
                            <a:xfrm>
                              <a:off x="790063" y="405233"/>
                              <a:ext cx="731518" cy="331484"/>
                            </a:xfrm>
                            <a:prstGeom prst="rect">
                              <a:avLst/>
                            </a:prstGeom>
                            <a:solidFill>
                              <a:srgbClr val="7030A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8C5BF9" w14:textId="13AA07F9" w:rsidR="00FC58A5" w:rsidRPr="00FC58A5" w:rsidRDefault="00FC58A5" w:rsidP="00FC58A5">
                                <w:pPr>
                                  <w:jc w:val="center"/>
                                  <w:rPr>
                                    <w:rFonts w:ascii="ＭＳ Ｐゴシック" w:eastAsia="ＭＳ Ｐゴシック" w:hAnsi="ＭＳ Ｐゴシック"/>
                                  </w:rPr>
                                </w:pPr>
                                <w:r w:rsidRPr="00FC58A5">
                                  <w:rPr>
                                    <w:rFonts w:ascii="ＭＳ Ｐゴシック" w:eastAsia="ＭＳ Ｐゴシック" w:hAnsi="ＭＳ Ｐゴシック" w:hint="eastAsia"/>
                                    <w:sz w:val="20"/>
                                    <w:szCs w:val="18"/>
                                  </w:rPr>
                                  <w:t>調達範囲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グループ化 14"/>
                        <wpg:cNvGrpSpPr/>
                        <wpg:grpSpPr>
                          <a:xfrm>
                            <a:off x="104394" y="745234"/>
                            <a:ext cx="471992" cy="320675"/>
                            <a:chOff x="47066" y="224606"/>
                            <a:chExt cx="676593" cy="274880"/>
                          </a:xfrm>
                        </wpg:grpSpPr>
                        <wps:wsp>
                          <wps:cNvPr id="1" name="四角形: 角を丸くする 1"/>
                          <wps:cNvSpPr/>
                          <wps:spPr>
                            <a:xfrm>
                              <a:off x="47066" y="280587"/>
                              <a:ext cx="676593" cy="115414"/>
                            </a:xfrm>
                            <a:prstGeom prst="roundRect">
                              <a:avLst/>
                            </a:prstGeom>
                            <a:noFill/>
                            <a:ln>
                              <a:solidFill>
                                <a:srgbClr val="C7171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8759F1" w14:textId="789EC47A" w:rsidR="002A52C1" w:rsidRPr="002A52C1" w:rsidRDefault="002A52C1" w:rsidP="002A52C1">
                                <w:pPr>
                                  <w:jc w:val="center"/>
                                  <w:rPr>
                                    <w:rFonts w:ascii="BIZ UDPゴシック" w:eastAsia="BIZ UDPゴシック" w:hAnsi="BIZ UDPゴシック"/>
                                    <w:sz w:val="4"/>
                                    <w:szCs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67720" y="224606"/>
                              <a:ext cx="639441" cy="274880"/>
                            </a:xfrm>
                            <a:prstGeom prst="rect">
                              <a:avLst/>
                            </a:prstGeom>
                            <a:noFill/>
                            <a:ln w="6350">
                              <a:noFill/>
                            </a:ln>
                          </wps:spPr>
                          <wps:txbx>
                            <w:txbxContent>
                              <w:p w14:paraId="582A5B74" w14:textId="77777777" w:rsidR="002A52C1" w:rsidRPr="002A52C1" w:rsidRDefault="002A52C1" w:rsidP="002A52C1">
                                <w:pPr>
                                  <w:jc w:val="center"/>
                                  <w:rPr>
                                    <w:rFonts w:ascii="BIZ UDPゴシック" w:eastAsia="BIZ UDPゴシック" w:hAnsi="BIZ UDPゴシック"/>
                                    <w:b/>
                                    <w:bCs/>
                                    <w:color w:val="C71717"/>
                                    <w:sz w:val="4"/>
                                    <w:szCs w:val="4"/>
                                  </w:rPr>
                                </w:pPr>
                                <w:r w:rsidRPr="002A52C1">
                                  <w:rPr>
                                    <w:rFonts w:ascii="BIZ UDPゴシック" w:eastAsia="BIZ UDPゴシック" w:hAnsi="BIZ UDPゴシック" w:hint="eastAsia"/>
                                    <w:b/>
                                    <w:bCs/>
                                    <w:color w:val="C71717"/>
                                    <w:sz w:val="12"/>
                                    <w:szCs w:val="10"/>
                                  </w:rPr>
                                  <w:t>光回線</w:t>
                                </w:r>
                              </w:p>
                              <w:p w14:paraId="3E0CB87E" w14:textId="77777777" w:rsidR="002A52C1" w:rsidRPr="002A52C1" w:rsidRDefault="002A52C1">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グループ化 15"/>
                        <wpg:cNvGrpSpPr/>
                        <wpg:grpSpPr>
                          <a:xfrm>
                            <a:off x="722717" y="1724248"/>
                            <a:ext cx="698176" cy="321275"/>
                            <a:chOff x="7199" y="191422"/>
                            <a:chExt cx="708032" cy="274880"/>
                          </a:xfrm>
                        </wpg:grpSpPr>
                        <wps:wsp>
                          <wps:cNvPr id="16" name="四角形: 角を丸くする 16"/>
                          <wps:cNvSpPr/>
                          <wps:spPr>
                            <a:xfrm>
                              <a:off x="7199" y="241789"/>
                              <a:ext cx="679007" cy="129026"/>
                            </a:xfrm>
                            <a:prstGeom prst="roundRect">
                              <a:avLst/>
                            </a:prstGeom>
                            <a:solidFill>
                              <a:srgbClr val="C71717"/>
                            </a:solidFill>
                            <a:ln>
                              <a:solidFill>
                                <a:srgbClr val="C7171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F291F" w14:textId="77777777" w:rsidR="002A52C1" w:rsidRPr="002A52C1" w:rsidRDefault="002A52C1" w:rsidP="002A52C1">
                                <w:pPr>
                                  <w:jc w:val="center"/>
                                  <w:rPr>
                                    <w:rFonts w:ascii="BIZ UDPゴシック" w:eastAsia="BIZ UDPゴシック" w:hAnsi="BIZ UDPゴシック"/>
                                    <w:sz w:val="4"/>
                                    <w:szCs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75790" y="191422"/>
                              <a:ext cx="639441" cy="274880"/>
                            </a:xfrm>
                            <a:prstGeom prst="rect">
                              <a:avLst/>
                            </a:prstGeom>
                            <a:noFill/>
                            <a:ln w="6350">
                              <a:noFill/>
                            </a:ln>
                          </wps:spPr>
                          <wps:txbx>
                            <w:txbxContent>
                              <w:p w14:paraId="5F4E21B4" w14:textId="2FC88D5B" w:rsidR="002A52C1" w:rsidRPr="00323A9B" w:rsidRDefault="002A52C1" w:rsidP="002A52C1">
                                <w:pPr>
                                  <w:rPr>
                                    <w:color w:val="FFFFFF" w:themeColor="background1"/>
                                    <w:sz w:val="6"/>
                                    <w:szCs w:val="4"/>
                                  </w:rPr>
                                </w:pPr>
                                <w:r w:rsidRPr="002A52C1">
                                  <w:rPr>
                                    <w:rFonts w:ascii="BIZ UDPゴシック" w:eastAsia="BIZ UDPゴシック" w:hAnsi="BIZ UDPゴシック" w:hint="eastAsia"/>
                                    <w:color w:val="FFFFFF" w:themeColor="background1"/>
                                    <w:sz w:val="12"/>
                                    <w:szCs w:val="10"/>
                                  </w:rPr>
                                  <w:t>プロキシ装置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DD42EBC" id="グループ化 20" o:spid="_x0000_s1028" style="position:absolute;left:0;text-align:left;margin-left:217.8pt;margin-top:28.5pt;width:139.6pt;height:229.4pt;z-index:251678720;mso-width-relative:margin;mso-height-relative:margin" coordsize="15215,2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">
                <v:group id="グループ化 19" o:spid="_x0000_s1029" style="position:absolute;width:15215;height:26047" coordsize="15215,2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11" o:spid="_x0000_s1030" style="position:absolute;width:14866;height:26047" coordorigin="-3" coordsize="14869,2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直線コネクタ 6" o:spid="_x0000_s1031" style="position:absolute;visibility:visible;mso-wrap-style:square" from="11593,13525" to="14865,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" strokecolor="#7030a0" strokeweight="4.5pt">
                      <v:stroke joinstyle="miter"/>
                    </v:line>
                    <v:group id="グループ化 10" o:spid="_x0000_s1032" style="position:absolute;left:-3;width:14623;height:26050" coordorigin="-3" coordsize="14624,2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直線コネクタ 2" o:spid="_x0000_s1033" style="position:absolute;visibility:visible;mso-wrap-style:square" from="238,0" to="238,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" strokecolor="#7030a0" strokeweight="4.5pt">
                        <v:stroke joinstyle="miter"/>
                      </v:line>
                      <v:line id="直線コネクタ 3" o:spid="_x0000_s1034" style="position:absolute;visibility:visible;mso-wrap-style:square" from="-3,95" to="120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" strokecolor="#7030a0" strokeweight="4.5pt">
                        <v:stroke joinstyle="miter"/>
                      </v:line>
                      <v:line id="直線コネクタ 4" o:spid="_x0000_s1035" style="position:absolute;flip:y;visibility:visible;mso-wrap-style:square" from="11858,0" to="11858,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" strokecolor="#7030a0" strokeweight="4.5pt">
                        <v:stroke joinstyle="miter"/>
                      </v:line>
                      <v:line id="直線コネクタ 5" o:spid="_x0000_s1036" style="position:absolute;visibility:visible;mso-wrap-style:square" from="0,11430" to="4857,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" strokecolor="#7030a0" strokeweight="4.5pt">
                        <v:stroke joinstyle="miter"/>
                      </v:line>
                      <v:line id="直線コネクタ 7" o:spid="_x0000_s1037" style="position:absolute;flip:x y;visibility:visible;mso-wrap-style:square" from="14617,13525" to="14620,2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" strokecolor="#7030a0" strokeweight="4.5pt">
                        <v:stroke joinstyle="miter"/>
                      </v:line>
                      <v:line id="直線コネクタ 8" o:spid="_x0000_s1038" style="position:absolute;flip:y;visibility:visible;mso-wrap-style:square" from="4857,11145" to="4857,2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" strokecolor="#7030a0" strokeweight="4.5pt">
                        <v:stroke joinstyle="miter"/>
                      </v:line>
                      <v:line id="直線コネクタ 9" o:spid="_x0000_s1039" style="position:absolute;visibility:visible;mso-wrap-style:square" from="4713,25809" to="14617,25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" strokecolor="#7030a0" strokeweight="4.5pt">
                        <v:stroke joinstyle="miter"/>
                      </v:line>
                    </v:group>
                  </v:group>
                  <v:rect id="正方形/長方形 12" o:spid="_x0000_s1040" style="position:absolute;left:7900;top:4052;width:7315;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" fillcolor="#7030a0" stroked="f" strokeweight="3pt">
                    <v:textbox>
                      <w:txbxContent>
                        <w:p w14:paraId="468C5BF9" w14:textId="13AA07F9" w:rsidR="00FC58A5" w:rsidRPr="00FC58A5" w:rsidRDefault="00FC58A5" w:rsidP="00FC58A5">
                          <w:pPr>
                            <w:jc w:val="center"/>
                            <w:rPr>
                              <w:rFonts w:ascii="ＭＳ Ｐゴシック" w:eastAsia="ＭＳ Ｐゴシック" w:hAnsi="ＭＳ Ｐゴシック"/>
                            </w:rPr>
                          </w:pPr>
                          <w:r w:rsidRPr="00FC58A5">
                            <w:rPr>
                              <w:rFonts w:ascii="ＭＳ Ｐゴシック" w:eastAsia="ＭＳ Ｐゴシック" w:hAnsi="ＭＳ Ｐゴシック" w:hint="eastAsia"/>
                              <w:sz w:val="20"/>
                              <w:szCs w:val="18"/>
                            </w:rPr>
                            <w:t>調達範囲</w:t>
                          </w:r>
                        </w:p>
                      </w:txbxContent>
                    </v:textbox>
                  </v:rect>
                </v:group>
                <v:group id="グループ化 14" o:spid="_x0000_s1041" style="position:absolute;left:1043;top:7452;width:4720;height:3207" coordorigin="470,2246" coordsize="6765,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四角形: 角を丸くする 1" o:spid="_x0000_s1042" style="position:absolute;left:470;top:2805;width:6766;height:11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" filled="f" strokecolor="#c71717" strokeweight="1pt">
                    <v:stroke joinstyle="miter"/>
                    <v:textbox>
                      <w:txbxContent>
                        <w:p w14:paraId="618759F1" w14:textId="789EC47A" w:rsidR="002A52C1" w:rsidRPr="002A52C1" w:rsidRDefault="002A52C1" w:rsidP="002A52C1">
                          <w:pPr>
                            <w:jc w:val="center"/>
                            <w:rPr>
                              <w:rFonts w:ascii="BIZ UDPゴシック" w:eastAsia="BIZ UDPゴシック" w:hAnsi="BIZ UDPゴシック"/>
                              <w:sz w:val="4"/>
                              <w:szCs w:val="4"/>
                            </w:rPr>
                          </w:pPr>
                        </w:p>
                      </w:txbxContent>
                    </v:textbox>
                  </v:roundrect>
                  <v:shape id="テキスト ボックス 13" o:spid="_x0000_s1043" type="#_x0000_t202" style="position:absolute;left:677;top:2246;width:6394;height:2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582A5B74" w14:textId="77777777" w:rsidR="002A52C1" w:rsidRPr="002A52C1" w:rsidRDefault="002A52C1" w:rsidP="002A52C1">
                          <w:pPr>
                            <w:jc w:val="center"/>
                            <w:rPr>
                              <w:rFonts w:ascii="BIZ UDPゴシック" w:eastAsia="BIZ UDPゴシック" w:hAnsi="BIZ UDPゴシック"/>
                              <w:b/>
                              <w:bCs/>
                              <w:color w:val="C71717"/>
                              <w:sz w:val="4"/>
                              <w:szCs w:val="4"/>
                            </w:rPr>
                          </w:pPr>
                          <w:r w:rsidRPr="002A52C1">
                            <w:rPr>
                              <w:rFonts w:ascii="BIZ UDPゴシック" w:eastAsia="BIZ UDPゴシック" w:hAnsi="BIZ UDPゴシック" w:hint="eastAsia"/>
                              <w:b/>
                              <w:bCs/>
                              <w:color w:val="C71717"/>
                              <w:sz w:val="12"/>
                              <w:szCs w:val="10"/>
                            </w:rPr>
                            <w:t>光回線</w:t>
                          </w:r>
                        </w:p>
                        <w:p w14:paraId="3E0CB87E" w14:textId="77777777" w:rsidR="002A52C1" w:rsidRPr="002A52C1" w:rsidRDefault="002A52C1">
                          <w:pPr>
                            <w:rPr>
                              <w:color w:val="FFFFFF" w:themeColor="background1"/>
                            </w:rPr>
                          </w:pPr>
                        </w:p>
                      </w:txbxContent>
                    </v:textbox>
                  </v:shape>
                </v:group>
                <v:group id="グループ化 15" o:spid="_x0000_s1044" style="position:absolute;left:7227;top:17242;width:6981;height:3213" coordorigin="71,1914" coordsize="7080,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四角形: 角を丸くする 16" o:spid="_x0000_s1045" style="position:absolute;left:71;top:2417;width:6791;height:12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" fillcolor="#c71717" strokecolor="#c71717" strokeweight="1pt">
                    <v:stroke joinstyle="miter"/>
                    <v:textbox>
                      <w:txbxContent>
                        <w:p w14:paraId="519F291F" w14:textId="77777777" w:rsidR="002A52C1" w:rsidRPr="002A52C1" w:rsidRDefault="002A52C1" w:rsidP="002A52C1">
                          <w:pPr>
                            <w:jc w:val="center"/>
                            <w:rPr>
                              <w:rFonts w:ascii="BIZ UDPゴシック" w:eastAsia="BIZ UDPゴシック" w:hAnsi="BIZ UDPゴシック"/>
                              <w:sz w:val="4"/>
                              <w:szCs w:val="4"/>
                            </w:rPr>
                          </w:pPr>
                        </w:p>
                      </w:txbxContent>
                    </v:textbox>
                  </v:roundrect>
                  <v:shape id="テキスト ボックス 17" o:spid="_x0000_s1046" type="#_x0000_t202" style="position:absolute;left:757;top:1914;width:6395;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F4E21B4" w14:textId="2FC88D5B" w:rsidR="002A52C1" w:rsidRPr="00323A9B" w:rsidRDefault="002A52C1" w:rsidP="002A52C1">
                          <w:pPr>
                            <w:rPr>
                              <w:color w:val="FFFFFF" w:themeColor="background1"/>
                              <w:sz w:val="6"/>
                              <w:szCs w:val="4"/>
                            </w:rPr>
                          </w:pPr>
                          <w:r w:rsidRPr="002A52C1">
                            <w:rPr>
                              <w:rFonts w:ascii="BIZ UDPゴシック" w:eastAsia="BIZ UDPゴシック" w:hAnsi="BIZ UDPゴシック" w:hint="eastAsia"/>
                              <w:color w:val="FFFFFF" w:themeColor="background1"/>
                              <w:sz w:val="12"/>
                              <w:szCs w:val="10"/>
                            </w:rPr>
                            <w:t>プロキシ装置</w:t>
                          </w:r>
                        </w:p>
                      </w:txbxContent>
                    </v:textbox>
                  </v:shape>
                </v:group>
              </v:group>
            </w:pict>
          </mc:Fallback>
        </mc:AlternateContent>
      </w:r>
      <w:r w:rsidR="00323A9B" w:rsidRPr="0027721D">
        <w:rPr>
          <w:noProof/>
        </w:rPr>
        <w:drawing>
          <wp:inline distT="0" distB="0" distL="0" distR="0" wp14:anchorId="2D5C87B9" wp14:editId="540DEC78">
            <wp:extent cx="5843516" cy="3331597"/>
            <wp:effectExtent l="0" t="0" r="5080" b="254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888772" name=""/>
                    <pic:cNvPicPr/>
                  </pic:nvPicPr>
                  <pic:blipFill rotWithShape="1">
                    <a:blip r:embed="rId8"/>
                    <a:srcRect l="15253" t="26042" r="15957" b="7665"/>
                    <a:stretch/>
                  </pic:blipFill>
                  <pic:spPr bwMode="auto">
                    <a:xfrm>
                      <a:off x="0" y="0"/>
                      <a:ext cx="5863163" cy="3342798"/>
                    </a:xfrm>
                    <a:prstGeom prst="rect">
                      <a:avLst/>
                    </a:prstGeom>
                    <a:ln>
                      <a:noFill/>
                    </a:ln>
                    <a:extLst>
                      <a:ext uri="{53640926-AAD7-44D8-BBD7-CCE9431645EC}">
                        <a14:shadowObscured xmlns:a14="http://schemas.microsoft.com/office/drawing/2010/main"/>
                      </a:ext>
                    </a:extLst>
                  </pic:spPr>
                </pic:pic>
              </a:graphicData>
            </a:graphic>
          </wp:inline>
        </w:drawing>
      </w:r>
    </w:p>
    <w:p w14:paraId="46E7E004" w14:textId="42D15F4E" w:rsidR="00A30A45" w:rsidRPr="0027721D" w:rsidRDefault="00A30A45" w:rsidP="00A30A45">
      <w:pPr>
        <w:ind w:firstLineChars="1900" w:firstLine="3990"/>
        <w:rPr>
          <w:rFonts w:ascii="ＭＳ 明朝" w:hAnsi="ＭＳ 明朝"/>
        </w:rPr>
      </w:pPr>
      <w:r w:rsidRPr="0027721D">
        <w:rPr>
          <w:rFonts w:ascii="ＭＳ 明朝" w:hAnsi="ＭＳ 明朝" w:hint="eastAsia"/>
        </w:rPr>
        <w:t>図1構成イメージ</w:t>
      </w:r>
    </w:p>
    <w:p w14:paraId="7542036E" w14:textId="77777777" w:rsidR="00323A9B" w:rsidRPr="0027721D" w:rsidRDefault="00323A9B" w:rsidP="00A30A45">
      <w:pPr>
        <w:ind w:firstLineChars="1900" w:firstLine="3990"/>
        <w:rPr>
          <w:rFonts w:ascii="ＭＳ 明朝" w:hAnsi="ＭＳ 明朝"/>
        </w:rPr>
      </w:pPr>
    </w:p>
    <w:p w14:paraId="068D8F1E" w14:textId="4BD1102A" w:rsidR="00A30A45" w:rsidRPr="0027721D" w:rsidRDefault="00A30A45" w:rsidP="004C075E">
      <w:pPr>
        <w:ind w:firstLineChars="50" w:firstLine="105"/>
        <w:rPr>
          <w:rFonts w:ascii="ＭＳ 明朝" w:hAnsi="ＭＳ 明朝"/>
        </w:rPr>
      </w:pPr>
      <w:r w:rsidRPr="0027721D">
        <w:rPr>
          <w:rFonts w:ascii="ＭＳ 明朝" w:hAnsi="ＭＳ 明朝" w:hint="eastAsia"/>
        </w:rPr>
        <w:t>(1)</w:t>
      </w:r>
      <w:r w:rsidR="004C075E" w:rsidRPr="0027721D">
        <w:rPr>
          <w:rFonts w:ascii="ＭＳ 明朝" w:hAnsi="ＭＳ 明朝" w:hint="eastAsia"/>
        </w:rPr>
        <w:t xml:space="preserve"> </w:t>
      </w:r>
      <w:r w:rsidRPr="0027721D">
        <w:rPr>
          <w:rFonts w:ascii="ＭＳ 明朝" w:hAnsi="ＭＳ 明朝" w:hint="eastAsia"/>
        </w:rPr>
        <w:t>LGWAN接続系から特定のクラウドサービスへ接続する通信環境を構築すること。</w:t>
      </w:r>
    </w:p>
    <w:p w14:paraId="1F12B0B7" w14:textId="16A364F7" w:rsidR="00A30A45" w:rsidRPr="0027721D" w:rsidRDefault="00A30A45" w:rsidP="004C075E">
      <w:pPr>
        <w:ind w:leftChars="50" w:left="105"/>
        <w:rPr>
          <w:rFonts w:ascii="ＭＳ 明朝" w:hAnsi="ＭＳ 明朝"/>
        </w:rPr>
      </w:pPr>
      <w:r w:rsidRPr="0027721D">
        <w:rPr>
          <w:rFonts w:ascii="ＭＳ 明朝" w:hAnsi="ＭＳ 明朝" w:hint="eastAsia"/>
        </w:rPr>
        <w:t>(2)</w:t>
      </w:r>
      <w:r w:rsidR="004C075E" w:rsidRPr="0027721D">
        <w:rPr>
          <w:rFonts w:ascii="ＭＳ 明朝" w:hAnsi="ＭＳ 明朝" w:hint="eastAsia"/>
        </w:rPr>
        <w:t xml:space="preserve"> </w:t>
      </w:r>
      <w:r w:rsidRPr="0027721D">
        <w:rPr>
          <w:rFonts w:ascii="ＭＳ 明朝" w:hAnsi="ＭＳ 明朝" w:hint="eastAsia"/>
        </w:rPr>
        <w:t>ローカルブレイクアウトする回線は、北海道セキュリティクラウドへの回線とは別のインターネット回線を利用すること。</w:t>
      </w:r>
      <w:r w:rsidR="00460C4A" w:rsidRPr="0027721D">
        <w:rPr>
          <w:rFonts w:ascii="ＭＳ 明朝" w:hAnsi="ＭＳ 明朝" w:hint="eastAsia"/>
        </w:rPr>
        <w:t>なお、当該インターネット回線については本調達に含まれるものとする。</w:t>
      </w:r>
    </w:p>
    <w:p w14:paraId="438D85A3" w14:textId="041B51B6" w:rsidR="00767460" w:rsidRPr="0027721D" w:rsidRDefault="002E69C3" w:rsidP="00767460">
      <w:pPr>
        <w:ind w:firstLineChars="50" w:firstLine="105"/>
        <w:rPr>
          <w:rFonts w:ascii="ＭＳ 明朝" w:hAnsi="ＭＳ 明朝"/>
        </w:rPr>
      </w:pPr>
      <w:r w:rsidRPr="0027721D">
        <w:rPr>
          <w:rFonts w:ascii="ＭＳ 明朝" w:hAnsi="ＭＳ 明朝" w:hint="eastAsia"/>
        </w:rPr>
        <w:t>(3) 利用想定は</w:t>
      </w:r>
      <w:r w:rsidR="00767460" w:rsidRPr="0027721D">
        <w:rPr>
          <w:rFonts w:ascii="ＭＳ 明朝" w:hAnsi="ＭＳ 明朝" w:hint="eastAsia"/>
        </w:rPr>
        <w:t>、サブスクリプション版</w:t>
      </w:r>
      <w:r w:rsidRPr="0027721D">
        <w:rPr>
          <w:rFonts w:ascii="ＭＳ 明朝" w:hAnsi="ＭＳ 明朝" w:hint="eastAsia"/>
        </w:rPr>
        <w:t>Office</w:t>
      </w:r>
      <w:r w:rsidR="00767460" w:rsidRPr="0027721D">
        <w:rPr>
          <w:rFonts w:ascii="ＭＳ 明朝" w:hAnsi="ＭＳ 明朝" w:hint="eastAsia"/>
        </w:rPr>
        <w:t>（Microsoft365 Apps for enterprise）利用のみである。</w:t>
      </w:r>
    </w:p>
    <w:p w14:paraId="616D3AC6" w14:textId="77777777" w:rsidR="009E0FFA" w:rsidRPr="0027721D" w:rsidRDefault="009E0FFA" w:rsidP="009E0FFA">
      <w:pPr>
        <w:ind w:firstLineChars="50" w:firstLine="105"/>
        <w:rPr>
          <w:rFonts w:ascii="ＭＳ 明朝" w:hAnsi="ＭＳ 明朝"/>
        </w:rPr>
      </w:pPr>
      <w:r w:rsidRPr="0027721D">
        <w:rPr>
          <w:rFonts w:ascii="ＭＳ 明朝" w:hAnsi="ＭＳ 明朝" w:hint="eastAsia"/>
        </w:rPr>
        <w:t>(4) 総務省が発出している「地方公共団体における情報セキュリティポリシーに関するガイドラインの内容を熟知し、ブレイクアウトとセキュリティの双方の要件を満足するシステムを選定すること。</w:t>
      </w:r>
    </w:p>
    <w:p w14:paraId="49EE76D7" w14:textId="77777777" w:rsidR="002E69C3" w:rsidRPr="0027721D" w:rsidRDefault="002E69C3" w:rsidP="00A30A45">
      <w:pPr>
        <w:rPr>
          <w:rFonts w:ascii="ＭＳ 明朝" w:hAnsi="ＭＳ 明朝"/>
        </w:rPr>
      </w:pPr>
    </w:p>
    <w:p w14:paraId="4D5F0D9D" w14:textId="7E87D634" w:rsidR="007E31BE" w:rsidRPr="0027721D" w:rsidRDefault="004C075E">
      <w:pPr>
        <w:rPr>
          <w:rFonts w:ascii="ＭＳ 明朝" w:hAnsi="ＭＳ 明朝"/>
        </w:rPr>
      </w:pPr>
      <w:r w:rsidRPr="0027721D">
        <w:rPr>
          <w:rFonts w:ascii="ＭＳ 明朝" w:hAnsi="ＭＳ 明朝" w:hint="eastAsia"/>
        </w:rPr>
        <w:t>４</w:t>
      </w:r>
      <w:r w:rsidR="007E31BE" w:rsidRPr="0027721D">
        <w:rPr>
          <w:rFonts w:ascii="ＭＳ 明朝" w:hAnsi="ＭＳ 明朝" w:hint="eastAsia"/>
        </w:rPr>
        <w:t>．</w:t>
      </w:r>
      <w:r w:rsidR="00A30A45" w:rsidRPr="0027721D">
        <w:rPr>
          <w:rFonts w:ascii="ＭＳ 明朝" w:hAnsi="ＭＳ 明朝" w:hint="eastAsia"/>
        </w:rPr>
        <w:t>賃貸借</w:t>
      </w:r>
      <w:r w:rsidR="007E31BE" w:rsidRPr="0027721D">
        <w:rPr>
          <w:rFonts w:ascii="ＭＳ 明朝" w:hAnsi="ＭＳ 明朝" w:hint="eastAsia"/>
        </w:rPr>
        <w:t>期間</w:t>
      </w:r>
    </w:p>
    <w:p w14:paraId="529A23C4" w14:textId="3D19A100" w:rsidR="0090040E" w:rsidRPr="0027721D" w:rsidRDefault="00B85383">
      <w:pPr>
        <w:rPr>
          <w:rFonts w:ascii="ＭＳ 明朝" w:hAnsi="ＭＳ 明朝"/>
        </w:rPr>
      </w:pPr>
      <w:r w:rsidRPr="0027721D">
        <w:rPr>
          <w:rFonts w:ascii="ＭＳ 明朝" w:hAnsi="ＭＳ 明朝" w:hint="eastAsia"/>
          <w:b/>
          <w:bCs/>
        </w:rPr>
        <w:t xml:space="preserve">　　</w:t>
      </w:r>
      <w:r w:rsidR="00A30A45" w:rsidRPr="0027721D">
        <w:rPr>
          <w:rFonts w:ascii="ＭＳ 明朝" w:hAnsi="ＭＳ 明朝"/>
        </w:rPr>
        <w:t>202</w:t>
      </w:r>
      <w:r w:rsidR="00A30A45" w:rsidRPr="0027721D">
        <w:rPr>
          <w:rFonts w:ascii="ＭＳ 明朝" w:hAnsi="ＭＳ 明朝" w:hint="eastAsia"/>
        </w:rPr>
        <w:t>5年(令和7年</w:t>
      </w:r>
      <w:r w:rsidR="00A30A45" w:rsidRPr="0027721D">
        <w:rPr>
          <w:rFonts w:ascii="ＭＳ 明朝" w:hAnsi="ＭＳ 明朝"/>
        </w:rPr>
        <w:t>)</w:t>
      </w:r>
      <w:r w:rsidR="00235052" w:rsidRPr="0027721D">
        <w:rPr>
          <w:rFonts w:ascii="ＭＳ 明朝" w:hAnsi="ＭＳ 明朝" w:hint="eastAsia"/>
        </w:rPr>
        <w:t>3</w:t>
      </w:r>
      <w:r w:rsidR="00A30A45" w:rsidRPr="0027721D">
        <w:rPr>
          <w:rFonts w:ascii="ＭＳ 明朝" w:hAnsi="ＭＳ 明朝" w:hint="eastAsia"/>
        </w:rPr>
        <w:t>月</w:t>
      </w:r>
      <w:r w:rsidR="00E4229E" w:rsidRPr="0027721D">
        <w:rPr>
          <w:rFonts w:ascii="ＭＳ 明朝" w:hAnsi="ＭＳ 明朝" w:hint="eastAsia"/>
        </w:rPr>
        <w:t>3</w:t>
      </w:r>
      <w:r w:rsidR="00A30A45" w:rsidRPr="0027721D">
        <w:rPr>
          <w:rFonts w:ascii="ＭＳ 明朝" w:hAnsi="ＭＳ 明朝" w:hint="eastAsia"/>
        </w:rPr>
        <w:t>日から2030年(令和12年</w:t>
      </w:r>
      <w:r w:rsidR="00A30A45" w:rsidRPr="0027721D">
        <w:rPr>
          <w:rFonts w:ascii="ＭＳ 明朝" w:hAnsi="ＭＳ 明朝"/>
        </w:rPr>
        <w:t>)</w:t>
      </w:r>
      <w:r w:rsidR="00235052" w:rsidRPr="0027721D">
        <w:rPr>
          <w:rFonts w:ascii="ＭＳ 明朝" w:hAnsi="ＭＳ 明朝" w:hint="eastAsia"/>
        </w:rPr>
        <w:t>2</w:t>
      </w:r>
      <w:r w:rsidR="00A30A45" w:rsidRPr="0027721D">
        <w:rPr>
          <w:rFonts w:ascii="ＭＳ 明朝" w:hAnsi="ＭＳ 明朝" w:hint="eastAsia"/>
        </w:rPr>
        <w:t>月</w:t>
      </w:r>
      <w:r w:rsidR="00235052" w:rsidRPr="0027721D">
        <w:rPr>
          <w:rFonts w:ascii="ＭＳ 明朝" w:hAnsi="ＭＳ 明朝" w:hint="eastAsia"/>
        </w:rPr>
        <w:t>28</w:t>
      </w:r>
      <w:r w:rsidR="00A30A45" w:rsidRPr="0027721D">
        <w:rPr>
          <w:rFonts w:ascii="ＭＳ 明朝" w:hAnsi="ＭＳ 明朝" w:hint="eastAsia"/>
        </w:rPr>
        <w:t>日まで</w:t>
      </w:r>
    </w:p>
    <w:p w14:paraId="7E5AE6F9" w14:textId="77777777" w:rsidR="007E31BE" w:rsidRPr="0027721D" w:rsidRDefault="007E31BE">
      <w:pPr>
        <w:rPr>
          <w:rFonts w:ascii="ＭＳ 明朝" w:hAnsi="ＭＳ 明朝"/>
        </w:rPr>
      </w:pPr>
    </w:p>
    <w:p w14:paraId="58313362" w14:textId="77777777" w:rsidR="004C075E" w:rsidRPr="0027721D" w:rsidRDefault="004C075E" w:rsidP="004C075E">
      <w:pPr>
        <w:widowControl/>
        <w:rPr>
          <w:rFonts w:ascii="ＭＳ 明朝" w:hAnsi="ＭＳ 明朝"/>
        </w:rPr>
      </w:pPr>
      <w:r w:rsidRPr="0027721D">
        <w:rPr>
          <w:rFonts w:ascii="ＭＳ 明朝" w:hAnsi="ＭＳ 明朝" w:hint="eastAsia"/>
        </w:rPr>
        <w:lastRenderedPageBreak/>
        <w:t>５</w:t>
      </w:r>
      <w:r w:rsidR="000E6D16" w:rsidRPr="0027721D">
        <w:rPr>
          <w:rFonts w:ascii="ＭＳ 明朝" w:hAnsi="ＭＳ 明朝" w:hint="eastAsia"/>
        </w:rPr>
        <w:t>．</w:t>
      </w:r>
      <w:r w:rsidR="00A30A45" w:rsidRPr="0027721D">
        <w:rPr>
          <w:rFonts w:ascii="ＭＳ 明朝" w:hAnsi="ＭＳ 明朝" w:hint="eastAsia"/>
        </w:rPr>
        <w:t>賃貸借物件</w:t>
      </w:r>
    </w:p>
    <w:p w14:paraId="63EDA782" w14:textId="44EB110C" w:rsidR="004C075E" w:rsidRPr="0027721D" w:rsidRDefault="004C075E" w:rsidP="004C075E">
      <w:pPr>
        <w:widowControl/>
        <w:ind w:firstLineChars="50" w:firstLine="105"/>
        <w:rPr>
          <w:rFonts w:ascii="ＭＳ 明朝" w:hAnsi="ＭＳ 明朝"/>
          <w:szCs w:val="21"/>
        </w:rPr>
      </w:pPr>
      <w:r w:rsidRPr="0027721D">
        <w:rPr>
          <w:rFonts w:ascii="ＭＳ 明朝" w:hAnsi="ＭＳ 明朝" w:hint="eastAsia"/>
          <w:szCs w:val="21"/>
        </w:rPr>
        <w:t>(1) ハードウ</w:t>
      </w:r>
      <w:r w:rsidR="004D1D16" w:rsidRPr="0027721D">
        <w:rPr>
          <w:rFonts w:ascii="ＭＳ 明朝" w:hAnsi="ＭＳ 明朝" w:hint="eastAsia"/>
          <w:szCs w:val="21"/>
        </w:rPr>
        <w:t>エ</w:t>
      </w:r>
      <w:r w:rsidRPr="0027721D">
        <w:rPr>
          <w:rFonts w:ascii="ＭＳ 明朝" w:hAnsi="ＭＳ 明朝" w:hint="eastAsia"/>
          <w:szCs w:val="21"/>
        </w:rPr>
        <w:t>ア</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99"/>
      </w:tblGrid>
      <w:tr w:rsidR="0027721D" w:rsidRPr="0027721D" w14:paraId="393D50FE" w14:textId="77777777" w:rsidTr="00673CE8">
        <w:tc>
          <w:tcPr>
            <w:tcW w:w="2410" w:type="dxa"/>
            <w:shd w:val="clear" w:color="auto" w:fill="auto"/>
          </w:tcPr>
          <w:p w14:paraId="2F40253B" w14:textId="77777777" w:rsidR="004C075E" w:rsidRPr="0027721D" w:rsidRDefault="004C075E" w:rsidP="004C075E">
            <w:pPr>
              <w:rPr>
                <w:rFonts w:ascii="ＭＳ 明朝" w:hAnsi="ＭＳ 明朝"/>
                <w:szCs w:val="21"/>
              </w:rPr>
            </w:pPr>
            <w:r w:rsidRPr="0027721D">
              <w:rPr>
                <w:rFonts w:ascii="ＭＳ 明朝" w:hAnsi="ＭＳ 明朝" w:hint="eastAsia"/>
                <w:szCs w:val="21"/>
              </w:rPr>
              <w:t>台数</w:t>
            </w:r>
          </w:p>
        </w:tc>
        <w:tc>
          <w:tcPr>
            <w:tcW w:w="5899" w:type="dxa"/>
            <w:shd w:val="clear" w:color="auto" w:fill="auto"/>
          </w:tcPr>
          <w:p w14:paraId="4AE11DB4" w14:textId="77777777" w:rsidR="004C075E" w:rsidRPr="0027721D" w:rsidRDefault="004C075E" w:rsidP="004C075E">
            <w:pPr>
              <w:rPr>
                <w:rFonts w:ascii="ＭＳ 明朝" w:hAnsi="ＭＳ 明朝"/>
                <w:szCs w:val="21"/>
              </w:rPr>
            </w:pPr>
            <w:r w:rsidRPr="0027721D">
              <w:rPr>
                <w:rFonts w:ascii="ＭＳ 明朝" w:hAnsi="ＭＳ 明朝" w:hint="eastAsia"/>
                <w:szCs w:val="21"/>
              </w:rPr>
              <w:t>2台</w:t>
            </w:r>
          </w:p>
        </w:tc>
      </w:tr>
      <w:tr w:rsidR="0027721D" w:rsidRPr="0027721D" w14:paraId="3E582257" w14:textId="77777777" w:rsidTr="00673CE8">
        <w:tc>
          <w:tcPr>
            <w:tcW w:w="2410" w:type="dxa"/>
            <w:shd w:val="clear" w:color="auto" w:fill="auto"/>
          </w:tcPr>
          <w:p w14:paraId="0058E882" w14:textId="77777777" w:rsidR="004C075E" w:rsidRPr="0027721D" w:rsidRDefault="004C075E" w:rsidP="004C075E">
            <w:pPr>
              <w:rPr>
                <w:rFonts w:ascii="ＭＳ 明朝" w:hAnsi="ＭＳ 明朝"/>
                <w:szCs w:val="21"/>
              </w:rPr>
            </w:pPr>
            <w:r w:rsidRPr="0027721D">
              <w:rPr>
                <w:rFonts w:ascii="ＭＳ 明朝" w:hAnsi="ＭＳ 明朝" w:hint="eastAsia"/>
                <w:szCs w:val="21"/>
              </w:rPr>
              <w:t>形状</w:t>
            </w:r>
          </w:p>
        </w:tc>
        <w:tc>
          <w:tcPr>
            <w:tcW w:w="5899" w:type="dxa"/>
            <w:shd w:val="clear" w:color="auto" w:fill="auto"/>
          </w:tcPr>
          <w:p w14:paraId="6DDC7A99" w14:textId="77777777" w:rsidR="004C075E" w:rsidRPr="0027721D" w:rsidRDefault="004C075E" w:rsidP="004C075E">
            <w:pPr>
              <w:rPr>
                <w:rFonts w:ascii="ＭＳ 明朝" w:hAnsi="ＭＳ 明朝"/>
                <w:szCs w:val="21"/>
              </w:rPr>
            </w:pPr>
            <w:r w:rsidRPr="0027721D">
              <w:rPr>
                <w:rFonts w:ascii="ＭＳ 明朝" w:hAnsi="ＭＳ 明朝" w:hint="eastAsia"/>
                <w:szCs w:val="21"/>
              </w:rPr>
              <w:t>19インチラックに収容でき、1Uに収まること。</w:t>
            </w:r>
          </w:p>
        </w:tc>
      </w:tr>
      <w:tr w:rsidR="0027721D" w:rsidRPr="0027721D" w14:paraId="09FBC7B7" w14:textId="77777777" w:rsidTr="00673CE8">
        <w:tc>
          <w:tcPr>
            <w:tcW w:w="2410" w:type="dxa"/>
            <w:shd w:val="clear" w:color="auto" w:fill="auto"/>
          </w:tcPr>
          <w:p w14:paraId="562A34E7" w14:textId="77777777" w:rsidR="004C075E" w:rsidRPr="0027721D" w:rsidRDefault="004C075E" w:rsidP="004C075E">
            <w:pPr>
              <w:rPr>
                <w:rFonts w:ascii="ＭＳ 明朝" w:hAnsi="ＭＳ 明朝"/>
                <w:szCs w:val="21"/>
              </w:rPr>
            </w:pPr>
            <w:r w:rsidRPr="0027721D">
              <w:rPr>
                <w:rFonts w:ascii="ＭＳ 明朝" w:hAnsi="ＭＳ 明朝" w:hint="eastAsia"/>
                <w:szCs w:val="21"/>
              </w:rPr>
              <w:t>インターフェース</w:t>
            </w:r>
          </w:p>
        </w:tc>
        <w:tc>
          <w:tcPr>
            <w:tcW w:w="5899" w:type="dxa"/>
            <w:shd w:val="clear" w:color="auto" w:fill="auto"/>
          </w:tcPr>
          <w:p w14:paraId="6208B5B1" w14:textId="20052AE2" w:rsidR="00365496" w:rsidRPr="0027721D" w:rsidRDefault="00365496" w:rsidP="00365496">
            <w:pPr>
              <w:rPr>
                <w:rFonts w:ascii="ＭＳ 明朝" w:hAnsi="ＭＳ 明朝"/>
                <w:szCs w:val="21"/>
              </w:rPr>
            </w:pPr>
            <w:r w:rsidRPr="0027721D">
              <w:rPr>
                <w:rFonts w:ascii="ＭＳ 明朝" w:hAnsi="ＭＳ 明朝" w:hint="eastAsia"/>
                <w:szCs w:val="21"/>
              </w:rPr>
              <w:t>・1GbE RJ-45インターフェースを16ポート以上有すること。</w:t>
            </w:r>
          </w:p>
          <w:p w14:paraId="032F257B" w14:textId="1AA756C5" w:rsidR="00365496" w:rsidRPr="0027721D" w:rsidRDefault="00365496" w:rsidP="00365496">
            <w:pPr>
              <w:rPr>
                <w:rFonts w:ascii="ＭＳ 明朝" w:hAnsi="ＭＳ 明朝"/>
                <w:szCs w:val="21"/>
              </w:rPr>
            </w:pPr>
            <w:r w:rsidRPr="0027721D">
              <w:rPr>
                <w:rFonts w:ascii="ＭＳ 明朝" w:hAnsi="ＭＳ 明朝" w:hint="eastAsia"/>
                <w:szCs w:val="21"/>
              </w:rPr>
              <w:t>・1GbE SFPインターフェースを8ポート以上有すること。</w:t>
            </w:r>
          </w:p>
          <w:p w14:paraId="42BD903D" w14:textId="4DE087B4" w:rsidR="00365496" w:rsidRPr="0027721D" w:rsidRDefault="00365496" w:rsidP="00365496">
            <w:pPr>
              <w:rPr>
                <w:rFonts w:ascii="ＭＳ 明朝" w:hAnsi="ＭＳ 明朝"/>
                <w:szCs w:val="21"/>
              </w:rPr>
            </w:pPr>
            <w:r w:rsidRPr="0027721D">
              <w:rPr>
                <w:rFonts w:ascii="ＭＳ 明朝" w:hAnsi="ＭＳ 明朝" w:hint="eastAsia"/>
                <w:szCs w:val="21"/>
              </w:rPr>
              <w:t>・10GbE SFP+インターフェースを4ポート以上有すること。</w:t>
            </w:r>
          </w:p>
          <w:p w14:paraId="7D53429C" w14:textId="0C942127" w:rsidR="00365496" w:rsidRPr="0027721D" w:rsidRDefault="00365496" w:rsidP="00365496">
            <w:pPr>
              <w:rPr>
                <w:rFonts w:ascii="ＭＳ 明朝" w:hAnsi="ＭＳ 明朝"/>
                <w:szCs w:val="21"/>
              </w:rPr>
            </w:pPr>
            <w:r w:rsidRPr="0027721D">
              <w:rPr>
                <w:rFonts w:ascii="ＭＳ 明朝" w:hAnsi="ＭＳ 明朝" w:hint="eastAsia"/>
                <w:szCs w:val="21"/>
              </w:rPr>
              <w:t>・25GbE SFP28 / 10GbE SFP+インターフェースを4ポート以上有すること。</w:t>
            </w:r>
          </w:p>
          <w:p w14:paraId="230ECDD9" w14:textId="1DA70758" w:rsidR="004C075E" w:rsidRPr="0027721D" w:rsidRDefault="00365496" w:rsidP="00365496">
            <w:pPr>
              <w:rPr>
                <w:rFonts w:ascii="ＭＳ 明朝" w:hAnsi="ＭＳ 明朝"/>
                <w:szCs w:val="21"/>
              </w:rPr>
            </w:pPr>
            <w:r w:rsidRPr="0027721D">
              <w:rPr>
                <w:rFonts w:ascii="ＭＳ 明朝" w:hAnsi="ＭＳ 明朝" w:hint="eastAsia"/>
                <w:szCs w:val="21"/>
              </w:rPr>
              <w:t>・1GbE RJ-45MGMT/HAインターフェースを2ポート以上有すること。</w:t>
            </w:r>
          </w:p>
        </w:tc>
      </w:tr>
      <w:tr w:rsidR="0027721D" w:rsidRPr="0027721D" w14:paraId="5CDC16C5" w14:textId="77777777" w:rsidTr="00673CE8">
        <w:tc>
          <w:tcPr>
            <w:tcW w:w="2410" w:type="dxa"/>
            <w:shd w:val="clear" w:color="auto" w:fill="auto"/>
          </w:tcPr>
          <w:p w14:paraId="1B296EB5" w14:textId="77777777" w:rsidR="004C075E" w:rsidRPr="0027721D" w:rsidRDefault="004C075E" w:rsidP="004C075E">
            <w:pPr>
              <w:rPr>
                <w:rFonts w:ascii="ＭＳ 明朝" w:hAnsi="ＭＳ 明朝"/>
                <w:szCs w:val="21"/>
              </w:rPr>
            </w:pPr>
            <w:r w:rsidRPr="0027721D">
              <w:rPr>
                <w:rFonts w:ascii="ＭＳ 明朝" w:hAnsi="ＭＳ 明朝" w:hint="eastAsia"/>
                <w:szCs w:val="21"/>
              </w:rPr>
              <w:t>記憶装置</w:t>
            </w:r>
          </w:p>
        </w:tc>
        <w:tc>
          <w:tcPr>
            <w:tcW w:w="5899" w:type="dxa"/>
            <w:shd w:val="clear" w:color="auto" w:fill="auto"/>
          </w:tcPr>
          <w:p w14:paraId="1F88C436" w14:textId="5B001CB8" w:rsidR="00311538" w:rsidRPr="0027721D" w:rsidRDefault="00365496" w:rsidP="004C075E">
            <w:pPr>
              <w:rPr>
                <w:rFonts w:ascii="ＭＳ 明朝" w:hAnsi="ＭＳ 明朝"/>
                <w:szCs w:val="21"/>
              </w:rPr>
            </w:pPr>
            <w:r w:rsidRPr="0027721D">
              <w:rPr>
                <w:rFonts w:ascii="ＭＳ 明朝" w:hAnsi="ＭＳ 明朝" w:hint="eastAsia"/>
                <w:szCs w:val="21"/>
              </w:rPr>
              <w:t>240GB以上の</w:t>
            </w:r>
            <w:r w:rsidR="004C075E" w:rsidRPr="0027721D">
              <w:rPr>
                <w:rFonts w:ascii="ＭＳ 明朝" w:hAnsi="ＭＳ 明朝" w:hint="eastAsia"/>
                <w:szCs w:val="21"/>
              </w:rPr>
              <w:t>SSD（ソリッドステートドライブ）を</w:t>
            </w:r>
            <w:r w:rsidRPr="0027721D">
              <w:rPr>
                <w:rFonts w:ascii="ＭＳ 明朝" w:hAnsi="ＭＳ 明朝" w:hint="eastAsia"/>
                <w:szCs w:val="21"/>
              </w:rPr>
              <w:t>2つ以上</w:t>
            </w:r>
            <w:r w:rsidR="004C075E" w:rsidRPr="0027721D">
              <w:rPr>
                <w:rFonts w:ascii="ＭＳ 明朝" w:hAnsi="ＭＳ 明朝" w:hint="eastAsia"/>
                <w:szCs w:val="21"/>
              </w:rPr>
              <w:t>搭載していること。</w:t>
            </w:r>
            <w:r w:rsidRPr="00D32140">
              <w:rPr>
                <w:rFonts w:ascii="ＭＳ 明朝" w:hAnsi="ＭＳ 明朝" w:hint="eastAsia"/>
                <w:szCs w:val="21"/>
              </w:rPr>
              <w:t>ただし、</w:t>
            </w:r>
            <w:r w:rsidR="00311538" w:rsidRPr="00D32140">
              <w:rPr>
                <w:rFonts w:ascii="ＭＳ 明朝" w:hAnsi="ＭＳ 明朝" w:hint="eastAsia"/>
                <w:szCs w:val="21"/>
              </w:rPr>
              <w:t>外部にログを保存する場合は別途専用装置</w:t>
            </w:r>
            <w:r w:rsidR="008E7B63" w:rsidRPr="00D32140">
              <w:rPr>
                <w:rFonts w:ascii="ＭＳ 明朝" w:hAnsi="ＭＳ 明朝" w:hint="eastAsia"/>
                <w:szCs w:val="21"/>
              </w:rPr>
              <w:t>の</w:t>
            </w:r>
            <w:r w:rsidR="00311538" w:rsidRPr="00D32140">
              <w:rPr>
                <w:rFonts w:ascii="ＭＳ 明朝" w:hAnsi="ＭＳ 明朝" w:hint="eastAsia"/>
                <w:szCs w:val="21"/>
              </w:rPr>
              <w:t>利用</w:t>
            </w:r>
            <w:r w:rsidR="008E7B63" w:rsidRPr="00D32140">
              <w:rPr>
                <w:rFonts w:ascii="ＭＳ 明朝" w:hAnsi="ＭＳ 明朝" w:hint="eastAsia"/>
                <w:szCs w:val="21"/>
              </w:rPr>
              <w:t>または</w:t>
            </w:r>
            <w:r w:rsidR="004D445E" w:rsidRPr="00D32140">
              <w:rPr>
                <w:rFonts w:hint="eastAsia"/>
              </w:rPr>
              <w:t>当市が準備する仮想基盤上に構築する</w:t>
            </w:r>
            <w:r w:rsidR="008E7B63" w:rsidRPr="00D32140">
              <w:rPr>
                <w:rFonts w:hint="eastAsia"/>
              </w:rPr>
              <w:t>。</w:t>
            </w:r>
            <w:r w:rsidR="002753F0" w:rsidRPr="00D32140">
              <w:rPr>
                <w:rFonts w:hint="eastAsia"/>
              </w:rPr>
              <w:t>その場合、本体内部にログを保存する記憶領域の保存方式に準じること。</w:t>
            </w:r>
          </w:p>
        </w:tc>
      </w:tr>
      <w:tr w:rsidR="0027721D" w:rsidRPr="0027721D" w14:paraId="78BEF724" w14:textId="77777777" w:rsidTr="00673CE8">
        <w:tc>
          <w:tcPr>
            <w:tcW w:w="2410" w:type="dxa"/>
            <w:shd w:val="clear" w:color="auto" w:fill="auto"/>
          </w:tcPr>
          <w:p w14:paraId="02626487" w14:textId="77777777" w:rsidR="004C075E" w:rsidRPr="0027721D" w:rsidRDefault="004C075E" w:rsidP="004C075E">
            <w:pPr>
              <w:rPr>
                <w:rFonts w:ascii="ＭＳ 明朝" w:hAnsi="ＭＳ 明朝"/>
                <w:szCs w:val="21"/>
              </w:rPr>
            </w:pPr>
            <w:r w:rsidRPr="0027721D">
              <w:rPr>
                <w:rFonts w:ascii="ＭＳ 明朝" w:hAnsi="ＭＳ 明朝" w:hint="eastAsia"/>
                <w:szCs w:val="21"/>
              </w:rPr>
              <w:t>電源</w:t>
            </w:r>
          </w:p>
        </w:tc>
        <w:tc>
          <w:tcPr>
            <w:tcW w:w="5899" w:type="dxa"/>
            <w:shd w:val="clear" w:color="auto" w:fill="auto"/>
          </w:tcPr>
          <w:p w14:paraId="2F47BA8B" w14:textId="7EF1FE1A" w:rsidR="00365496" w:rsidRPr="0027721D" w:rsidRDefault="00365496" w:rsidP="00365496">
            <w:pPr>
              <w:rPr>
                <w:rFonts w:ascii="ＭＳ 明朝" w:hAnsi="ＭＳ 明朝"/>
                <w:szCs w:val="21"/>
              </w:rPr>
            </w:pPr>
            <w:r w:rsidRPr="0027721D">
              <w:rPr>
                <w:rFonts w:ascii="ＭＳ 明朝" w:hAnsi="ＭＳ 明朝" w:hint="eastAsia"/>
                <w:szCs w:val="21"/>
              </w:rPr>
              <w:t>・</w:t>
            </w:r>
            <w:r w:rsidR="004C075E" w:rsidRPr="0027721D">
              <w:rPr>
                <w:rFonts w:ascii="ＭＳ 明朝" w:hAnsi="ＭＳ 明朝" w:hint="eastAsia"/>
                <w:szCs w:val="21"/>
              </w:rPr>
              <w:t>冗長化可能なこと。</w:t>
            </w:r>
          </w:p>
          <w:p w14:paraId="22283A6C" w14:textId="5A4A299A" w:rsidR="00365496" w:rsidRPr="0027721D" w:rsidRDefault="00365496" w:rsidP="00365496">
            <w:pPr>
              <w:rPr>
                <w:rFonts w:ascii="ＭＳ 明朝" w:hAnsi="ＭＳ 明朝"/>
                <w:szCs w:val="21"/>
              </w:rPr>
            </w:pPr>
            <w:r w:rsidRPr="0027721D">
              <w:rPr>
                <w:rFonts w:ascii="ＭＳ 明朝" w:hAnsi="ＭＳ 明朝" w:hint="eastAsia"/>
                <w:szCs w:val="21"/>
              </w:rPr>
              <w:t>・平均消費電力、最大消費電力を提示できること。</w:t>
            </w:r>
          </w:p>
          <w:p w14:paraId="7C5612AE" w14:textId="1533789C" w:rsidR="00365496" w:rsidRPr="0027721D" w:rsidRDefault="00365496" w:rsidP="00365496">
            <w:pPr>
              <w:rPr>
                <w:rFonts w:ascii="ＭＳ 明朝" w:hAnsi="ＭＳ 明朝"/>
                <w:szCs w:val="21"/>
              </w:rPr>
            </w:pPr>
            <w:r w:rsidRPr="0027721D">
              <w:rPr>
                <w:rFonts w:ascii="ＭＳ 明朝" w:hAnsi="ＭＳ 明朝" w:hint="eastAsia"/>
                <w:szCs w:val="21"/>
              </w:rPr>
              <w:t>・熱量（BTU/h）を提示できること。</w:t>
            </w:r>
          </w:p>
          <w:p w14:paraId="13B7442C" w14:textId="21AC3A47" w:rsidR="004C075E" w:rsidRPr="0027721D" w:rsidRDefault="00365496" w:rsidP="00365496">
            <w:pPr>
              <w:rPr>
                <w:rFonts w:ascii="ＭＳ 明朝" w:hAnsi="ＭＳ 明朝"/>
                <w:szCs w:val="21"/>
              </w:rPr>
            </w:pPr>
            <w:r w:rsidRPr="0027721D">
              <w:rPr>
                <w:rFonts w:ascii="ＭＳ 明朝" w:hAnsi="ＭＳ 明朝" w:hint="eastAsia"/>
                <w:szCs w:val="21"/>
              </w:rPr>
              <w:t>・MTBF(hrs)の値を提示できること。</w:t>
            </w:r>
          </w:p>
        </w:tc>
      </w:tr>
    </w:tbl>
    <w:p w14:paraId="17210152" w14:textId="35C9DF64" w:rsidR="004C075E" w:rsidRPr="0027721D" w:rsidRDefault="004C075E" w:rsidP="004C075E">
      <w:pPr>
        <w:pStyle w:val="ab"/>
        <w:numPr>
          <w:ilvl w:val="0"/>
          <w:numId w:val="6"/>
        </w:numPr>
        <w:ind w:leftChars="0"/>
        <w:rPr>
          <w:rFonts w:ascii="ＭＳ 明朝" w:hAnsi="ＭＳ 明朝"/>
          <w:szCs w:val="21"/>
        </w:rPr>
      </w:pPr>
      <w:r w:rsidRPr="0027721D">
        <w:rPr>
          <w:rFonts w:ascii="ＭＳ 明朝" w:hAnsi="ＭＳ 明朝" w:hint="eastAsia"/>
          <w:szCs w:val="21"/>
        </w:rPr>
        <w:t>パフォーマンス</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99"/>
      </w:tblGrid>
      <w:tr w:rsidR="0027721D" w:rsidRPr="0027721D" w14:paraId="096939C8" w14:textId="77777777" w:rsidTr="00673CE8">
        <w:tc>
          <w:tcPr>
            <w:tcW w:w="2410" w:type="dxa"/>
            <w:shd w:val="clear" w:color="auto" w:fill="auto"/>
          </w:tcPr>
          <w:p w14:paraId="683C74A3" w14:textId="77777777" w:rsidR="004C075E" w:rsidRPr="0027721D" w:rsidRDefault="004C075E" w:rsidP="004C075E">
            <w:pPr>
              <w:rPr>
                <w:rFonts w:ascii="ＭＳ 明朝" w:hAnsi="ＭＳ 明朝"/>
                <w:szCs w:val="21"/>
              </w:rPr>
            </w:pPr>
            <w:r w:rsidRPr="0027721D">
              <w:rPr>
                <w:rFonts w:ascii="ＭＳ 明朝" w:hAnsi="ＭＳ 明朝" w:hint="eastAsia"/>
                <w:szCs w:val="21"/>
              </w:rPr>
              <w:t>アプリケーションスループット</w:t>
            </w:r>
          </w:p>
        </w:tc>
        <w:tc>
          <w:tcPr>
            <w:tcW w:w="5899" w:type="dxa"/>
            <w:shd w:val="clear" w:color="auto" w:fill="auto"/>
          </w:tcPr>
          <w:p w14:paraId="3BD5EFF6" w14:textId="3E484FFE" w:rsidR="00365496" w:rsidRPr="0027721D" w:rsidRDefault="00365496" w:rsidP="00365496">
            <w:pPr>
              <w:rPr>
                <w:rFonts w:ascii="ＭＳ 明朝" w:hAnsi="ＭＳ 明朝"/>
                <w:szCs w:val="21"/>
              </w:rPr>
            </w:pPr>
            <w:r w:rsidRPr="0027721D">
              <w:rPr>
                <w:rFonts w:ascii="ＭＳ 明朝" w:hAnsi="ＭＳ 明朝" w:hint="eastAsia"/>
                <w:szCs w:val="21"/>
              </w:rPr>
              <w:t>・NGFWスループットはエンタープライズ混合テストかつログを有効にした状態で11.5Gbps以上であること。</w:t>
            </w:r>
          </w:p>
          <w:p w14:paraId="196396B9" w14:textId="4B797454" w:rsidR="00365496" w:rsidRPr="0027721D" w:rsidRDefault="00365496" w:rsidP="00365496">
            <w:pPr>
              <w:rPr>
                <w:rFonts w:ascii="ＭＳ 明朝" w:hAnsi="ＭＳ 明朝"/>
                <w:szCs w:val="21"/>
              </w:rPr>
            </w:pPr>
            <w:r w:rsidRPr="0027721D">
              <w:rPr>
                <w:rFonts w:ascii="ＭＳ 明朝" w:hAnsi="ＭＳ 明朝" w:hint="eastAsia"/>
                <w:szCs w:val="21"/>
              </w:rPr>
              <w:t>・脅威保護スループットはエンタープライズ混合テストかつログを有効にした状態で10.5Gbps以上であること。</w:t>
            </w:r>
          </w:p>
          <w:p w14:paraId="1C99EF55" w14:textId="6E06445C" w:rsidR="00365496" w:rsidRPr="0027721D" w:rsidRDefault="00365496" w:rsidP="00365496">
            <w:pPr>
              <w:rPr>
                <w:rFonts w:ascii="ＭＳ 明朝" w:hAnsi="ＭＳ 明朝"/>
                <w:szCs w:val="21"/>
              </w:rPr>
            </w:pPr>
            <w:r w:rsidRPr="0027721D">
              <w:rPr>
                <w:rFonts w:ascii="ＭＳ 明朝" w:hAnsi="ＭＳ 明朝" w:hint="eastAsia"/>
                <w:szCs w:val="21"/>
              </w:rPr>
              <w:t>・IPv4ファイアウォールスループットは1518 / 512 / 64byte UDPで139 / 137.5 / 70Gbps以上であること。</w:t>
            </w:r>
          </w:p>
          <w:p w14:paraId="587F453A" w14:textId="1D4EAC36" w:rsidR="00365496" w:rsidRPr="0027721D" w:rsidRDefault="00365496" w:rsidP="00365496">
            <w:pPr>
              <w:rPr>
                <w:rFonts w:ascii="ＭＳ 明朝" w:hAnsi="ＭＳ 明朝"/>
                <w:szCs w:val="21"/>
              </w:rPr>
            </w:pPr>
            <w:r w:rsidRPr="0027721D">
              <w:rPr>
                <w:rFonts w:ascii="ＭＳ 明朝" w:hAnsi="ＭＳ 明朝" w:hint="eastAsia"/>
                <w:szCs w:val="21"/>
              </w:rPr>
              <w:t>・ファイアウォールのレイテンシは64byte UDPで4.12μsであること。</w:t>
            </w:r>
          </w:p>
          <w:p w14:paraId="258FA880" w14:textId="4F1244F9" w:rsidR="00365496" w:rsidRPr="0027721D" w:rsidRDefault="00365496" w:rsidP="00365496">
            <w:pPr>
              <w:rPr>
                <w:rFonts w:ascii="ＭＳ 明朝" w:hAnsi="ＭＳ 明朝"/>
                <w:szCs w:val="21"/>
              </w:rPr>
            </w:pPr>
            <w:r w:rsidRPr="0027721D">
              <w:rPr>
                <w:rFonts w:ascii="ＭＳ 明朝" w:hAnsi="ＭＳ 明朝" w:hint="eastAsia"/>
                <w:szCs w:val="21"/>
              </w:rPr>
              <w:t>・IPsec VPNスループットはAES 256,SHA-256を用い、512byteで55Gbps以上であること。</w:t>
            </w:r>
          </w:p>
          <w:p w14:paraId="725386D9" w14:textId="2C381F42" w:rsidR="004C075E" w:rsidRPr="0027721D" w:rsidRDefault="00365496" w:rsidP="00365496">
            <w:pPr>
              <w:rPr>
                <w:rFonts w:ascii="ＭＳ 明朝" w:hAnsi="ＭＳ 明朝"/>
                <w:szCs w:val="21"/>
              </w:rPr>
            </w:pPr>
            <w:r w:rsidRPr="0027721D">
              <w:rPr>
                <w:rFonts w:ascii="ＭＳ 明朝" w:hAnsi="ＭＳ 明朝" w:hint="eastAsia"/>
                <w:szCs w:val="21"/>
              </w:rPr>
              <w:t>・SSLインスペクションのスループットはHTTPSを利用し、IPSを実施した際の平均値が9Gbps以上であること。</w:t>
            </w:r>
          </w:p>
        </w:tc>
      </w:tr>
    </w:tbl>
    <w:p w14:paraId="38379F75" w14:textId="193501FE" w:rsidR="004C075E" w:rsidRPr="0027721D" w:rsidRDefault="004C075E" w:rsidP="004C075E">
      <w:pPr>
        <w:pStyle w:val="ab"/>
        <w:numPr>
          <w:ilvl w:val="0"/>
          <w:numId w:val="6"/>
        </w:numPr>
        <w:ind w:leftChars="0"/>
        <w:rPr>
          <w:rFonts w:ascii="ＭＳ 明朝" w:hAnsi="ＭＳ 明朝"/>
          <w:szCs w:val="21"/>
        </w:rPr>
      </w:pPr>
      <w:r w:rsidRPr="0027721D">
        <w:rPr>
          <w:rFonts w:ascii="ＭＳ 明朝" w:hAnsi="ＭＳ 明朝" w:hint="eastAsia"/>
          <w:szCs w:val="21"/>
        </w:rPr>
        <w:t>機能要件</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99"/>
      </w:tblGrid>
      <w:tr w:rsidR="0027721D" w:rsidRPr="0027721D" w14:paraId="6A68AF60" w14:textId="77777777" w:rsidTr="00673CE8">
        <w:tc>
          <w:tcPr>
            <w:tcW w:w="2410" w:type="dxa"/>
            <w:shd w:val="clear" w:color="auto" w:fill="auto"/>
          </w:tcPr>
          <w:p w14:paraId="48ED2D49" w14:textId="77777777" w:rsidR="004C075E" w:rsidRPr="0027721D" w:rsidRDefault="004C075E" w:rsidP="004C075E">
            <w:pPr>
              <w:rPr>
                <w:rFonts w:ascii="ＭＳ 明朝" w:hAnsi="ＭＳ 明朝"/>
                <w:szCs w:val="21"/>
              </w:rPr>
            </w:pPr>
            <w:r w:rsidRPr="0027721D">
              <w:rPr>
                <w:rFonts w:ascii="ＭＳ 明朝" w:hAnsi="ＭＳ 明朝" w:hint="eastAsia"/>
                <w:szCs w:val="21"/>
              </w:rPr>
              <w:t>通信可視化</w:t>
            </w:r>
          </w:p>
        </w:tc>
        <w:tc>
          <w:tcPr>
            <w:tcW w:w="5899" w:type="dxa"/>
            <w:shd w:val="clear" w:color="auto" w:fill="auto"/>
          </w:tcPr>
          <w:p w14:paraId="4DEF24EE" w14:textId="77777777" w:rsidR="004C075E" w:rsidRPr="0027721D" w:rsidRDefault="004C075E" w:rsidP="004C075E">
            <w:pPr>
              <w:rPr>
                <w:rFonts w:ascii="ＭＳ 明朝" w:hAnsi="ＭＳ 明朝"/>
                <w:szCs w:val="21"/>
              </w:rPr>
            </w:pPr>
            <w:bookmarkStart w:id="0" w:name="_Hlk170132581"/>
            <w:r w:rsidRPr="0027721D">
              <w:rPr>
                <w:rFonts w:ascii="ＭＳ 明朝" w:hAnsi="ＭＳ 明朝" w:hint="eastAsia"/>
                <w:szCs w:val="21"/>
              </w:rPr>
              <w:t>HTTPS通信の可視化とヘッダの挿入を追加ライセンスなく実施できること。</w:t>
            </w:r>
            <w:bookmarkEnd w:id="0"/>
          </w:p>
        </w:tc>
      </w:tr>
      <w:tr w:rsidR="0027721D" w:rsidRPr="0027721D" w14:paraId="3C7BDB8F" w14:textId="77777777" w:rsidTr="00673CE8">
        <w:tc>
          <w:tcPr>
            <w:tcW w:w="2410" w:type="dxa"/>
            <w:shd w:val="clear" w:color="auto" w:fill="auto"/>
          </w:tcPr>
          <w:p w14:paraId="4D1CEBD0" w14:textId="77777777" w:rsidR="004C075E" w:rsidRPr="0027721D" w:rsidRDefault="004C075E" w:rsidP="004C075E">
            <w:pPr>
              <w:rPr>
                <w:rFonts w:ascii="ＭＳ 明朝" w:hAnsi="ＭＳ 明朝"/>
                <w:szCs w:val="21"/>
              </w:rPr>
            </w:pPr>
            <w:r w:rsidRPr="0027721D">
              <w:rPr>
                <w:rFonts w:ascii="ＭＳ 明朝" w:hAnsi="ＭＳ 明朝" w:hint="eastAsia"/>
                <w:szCs w:val="21"/>
              </w:rPr>
              <w:t>振り分け</w:t>
            </w:r>
          </w:p>
        </w:tc>
        <w:tc>
          <w:tcPr>
            <w:tcW w:w="5899" w:type="dxa"/>
            <w:shd w:val="clear" w:color="auto" w:fill="auto"/>
          </w:tcPr>
          <w:p w14:paraId="698F60A7" w14:textId="77777777" w:rsidR="004C075E" w:rsidRPr="0027721D" w:rsidRDefault="004C075E" w:rsidP="004C075E">
            <w:pPr>
              <w:tabs>
                <w:tab w:val="left" w:pos="1134"/>
              </w:tabs>
              <w:rPr>
                <w:rFonts w:ascii="ＭＳ 明朝" w:hAnsi="ＭＳ 明朝"/>
                <w:szCs w:val="21"/>
              </w:rPr>
            </w:pPr>
            <w:r w:rsidRPr="0027721D">
              <w:rPr>
                <w:rFonts w:ascii="ＭＳ 明朝" w:hAnsi="ＭＳ 明朝" w:hint="eastAsia"/>
                <w:szCs w:val="21"/>
              </w:rPr>
              <w:t>宛先ドメイン名に応じて通信を振り分けること。</w:t>
            </w:r>
          </w:p>
        </w:tc>
      </w:tr>
      <w:tr w:rsidR="0027721D" w:rsidRPr="0027721D" w14:paraId="1CC0A77D" w14:textId="77777777" w:rsidTr="00673CE8">
        <w:tc>
          <w:tcPr>
            <w:tcW w:w="2410" w:type="dxa"/>
            <w:shd w:val="clear" w:color="auto" w:fill="auto"/>
          </w:tcPr>
          <w:p w14:paraId="76A2BE35" w14:textId="65E90D1F" w:rsidR="004C075E" w:rsidRPr="0027721D" w:rsidRDefault="00311538" w:rsidP="004C075E">
            <w:pPr>
              <w:rPr>
                <w:rFonts w:ascii="ＭＳ 明朝" w:hAnsi="ＭＳ 明朝"/>
                <w:szCs w:val="21"/>
              </w:rPr>
            </w:pPr>
            <w:r w:rsidRPr="0027721D">
              <w:rPr>
                <w:rFonts w:ascii="ＭＳ 明朝" w:hAnsi="ＭＳ 明朝" w:hint="eastAsia"/>
                <w:szCs w:val="21"/>
              </w:rPr>
              <w:t>URLの更新機能</w:t>
            </w:r>
          </w:p>
        </w:tc>
        <w:tc>
          <w:tcPr>
            <w:tcW w:w="5899" w:type="dxa"/>
            <w:shd w:val="clear" w:color="auto" w:fill="auto"/>
          </w:tcPr>
          <w:p w14:paraId="5C67FF79" w14:textId="4C32E35D" w:rsidR="004C075E" w:rsidRPr="0027721D" w:rsidRDefault="004C075E" w:rsidP="004C075E">
            <w:pPr>
              <w:tabs>
                <w:tab w:val="left" w:pos="1134"/>
              </w:tabs>
              <w:rPr>
                <w:rFonts w:ascii="ＭＳ 明朝" w:hAnsi="ＭＳ 明朝"/>
                <w:szCs w:val="21"/>
              </w:rPr>
            </w:pPr>
            <w:bookmarkStart w:id="1" w:name="_Hlk170132589"/>
            <w:r w:rsidRPr="0027721D">
              <w:rPr>
                <w:rFonts w:ascii="ＭＳ 明朝" w:hAnsi="ＭＳ 明朝" w:hint="eastAsia"/>
                <w:szCs w:val="21"/>
              </w:rPr>
              <w:t>不定期で変更となるMicrosoft 365のクラウドサービスのURL情報のリストを</w:t>
            </w:r>
            <w:r w:rsidR="00C5109F" w:rsidRPr="0027721D">
              <w:rPr>
                <w:rFonts w:ascii="ＭＳ 明朝" w:hAnsi="ＭＳ 明朝" w:hint="eastAsia"/>
                <w:szCs w:val="21"/>
              </w:rPr>
              <w:t>自</w:t>
            </w:r>
            <w:r w:rsidRPr="0027721D">
              <w:rPr>
                <w:rFonts w:ascii="ＭＳ 明朝" w:hAnsi="ＭＳ 明朝" w:hint="eastAsia"/>
                <w:szCs w:val="21"/>
              </w:rPr>
              <w:t>動的に更新できること。</w:t>
            </w:r>
            <w:bookmarkEnd w:id="1"/>
          </w:p>
        </w:tc>
      </w:tr>
      <w:tr w:rsidR="0027721D" w:rsidRPr="0027721D" w14:paraId="52B80D1B" w14:textId="77777777" w:rsidTr="00673CE8">
        <w:tc>
          <w:tcPr>
            <w:tcW w:w="2410" w:type="dxa"/>
            <w:shd w:val="clear" w:color="auto" w:fill="auto"/>
          </w:tcPr>
          <w:p w14:paraId="25E63AC8" w14:textId="77777777" w:rsidR="004C075E" w:rsidRPr="0027721D" w:rsidRDefault="004C075E" w:rsidP="004C075E">
            <w:pPr>
              <w:rPr>
                <w:rFonts w:ascii="ＭＳ 明朝" w:hAnsi="ＭＳ 明朝"/>
                <w:szCs w:val="21"/>
              </w:rPr>
            </w:pPr>
            <w:r w:rsidRPr="0027721D">
              <w:rPr>
                <w:rFonts w:ascii="ＭＳ 明朝" w:hAnsi="ＭＳ 明朝" w:hint="eastAsia"/>
                <w:szCs w:val="21"/>
              </w:rPr>
              <w:t>テナント制御</w:t>
            </w:r>
          </w:p>
        </w:tc>
        <w:tc>
          <w:tcPr>
            <w:tcW w:w="5899" w:type="dxa"/>
            <w:shd w:val="clear" w:color="auto" w:fill="auto"/>
          </w:tcPr>
          <w:p w14:paraId="0C69D25E" w14:textId="38A93867" w:rsidR="004C075E" w:rsidRPr="0027721D" w:rsidRDefault="004C075E" w:rsidP="004C075E">
            <w:pPr>
              <w:tabs>
                <w:tab w:val="left" w:pos="1134"/>
              </w:tabs>
              <w:rPr>
                <w:rFonts w:ascii="ＭＳ 明朝" w:hAnsi="ＭＳ 明朝"/>
                <w:szCs w:val="21"/>
              </w:rPr>
            </w:pPr>
            <w:r w:rsidRPr="0027721D">
              <w:rPr>
                <w:rFonts w:ascii="ＭＳ 明朝" w:hAnsi="ＭＳ 明朝" w:hint="eastAsia"/>
                <w:szCs w:val="21"/>
              </w:rPr>
              <w:t>指定した法人アカウントのみクラウドサービスへのログインを許可し、個人アカウントや他の法人アカウントでのログインを制限可能なこと。</w:t>
            </w:r>
          </w:p>
        </w:tc>
      </w:tr>
      <w:tr w:rsidR="0027721D" w:rsidRPr="0027721D" w14:paraId="510B5C3C" w14:textId="77777777" w:rsidTr="00673CE8">
        <w:tc>
          <w:tcPr>
            <w:tcW w:w="2410" w:type="dxa"/>
            <w:shd w:val="clear" w:color="auto" w:fill="auto"/>
          </w:tcPr>
          <w:p w14:paraId="79DB9E0C" w14:textId="77777777" w:rsidR="004C075E" w:rsidRPr="0027721D" w:rsidRDefault="004C075E" w:rsidP="004C075E">
            <w:pPr>
              <w:rPr>
                <w:rFonts w:ascii="ＭＳ 明朝" w:hAnsi="ＭＳ 明朝"/>
                <w:szCs w:val="21"/>
              </w:rPr>
            </w:pPr>
            <w:r w:rsidRPr="0027721D">
              <w:rPr>
                <w:rFonts w:ascii="ＭＳ 明朝" w:hAnsi="ＭＳ 明朝" w:hint="eastAsia"/>
                <w:szCs w:val="21"/>
              </w:rPr>
              <w:t>冗長化</w:t>
            </w:r>
          </w:p>
        </w:tc>
        <w:tc>
          <w:tcPr>
            <w:tcW w:w="5899" w:type="dxa"/>
            <w:shd w:val="clear" w:color="auto" w:fill="auto"/>
          </w:tcPr>
          <w:p w14:paraId="794B1902" w14:textId="77777777" w:rsidR="004C075E" w:rsidRPr="0027721D" w:rsidRDefault="004C075E" w:rsidP="004C075E">
            <w:pPr>
              <w:tabs>
                <w:tab w:val="left" w:pos="1134"/>
              </w:tabs>
              <w:rPr>
                <w:rFonts w:ascii="ＭＳ 明朝" w:hAnsi="ＭＳ 明朝"/>
                <w:szCs w:val="21"/>
              </w:rPr>
            </w:pPr>
            <w:r w:rsidRPr="0027721D">
              <w:rPr>
                <w:rFonts w:ascii="ＭＳ 明朝" w:hAnsi="ＭＳ 明朝" w:hint="eastAsia"/>
                <w:szCs w:val="21"/>
              </w:rPr>
              <w:t>冗長構成を実現できる製品を選定し、トラフィックの負荷分散や故障時の自動での切換えなどに対応すること</w:t>
            </w:r>
          </w:p>
        </w:tc>
      </w:tr>
      <w:tr w:rsidR="0027721D" w:rsidRPr="0027721D" w14:paraId="22B0AFBB" w14:textId="77777777" w:rsidTr="00673CE8">
        <w:tc>
          <w:tcPr>
            <w:tcW w:w="2410" w:type="dxa"/>
            <w:shd w:val="clear" w:color="auto" w:fill="auto"/>
          </w:tcPr>
          <w:p w14:paraId="3BDE4309" w14:textId="77777777" w:rsidR="004C075E" w:rsidRPr="0027721D" w:rsidRDefault="004C075E" w:rsidP="004C075E">
            <w:pPr>
              <w:rPr>
                <w:rFonts w:ascii="ＭＳ 明朝" w:hAnsi="ＭＳ 明朝"/>
                <w:szCs w:val="21"/>
              </w:rPr>
            </w:pPr>
            <w:r w:rsidRPr="0027721D">
              <w:rPr>
                <w:rFonts w:ascii="ＭＳ 明朝" w:hAnsi="ＭＳ 明朝" w:hint="eastAsia"/>
                <w:szCs w:val="21"/>
              </w:rPr>
              <w:t>負荷分散</w:t>
            </w:r>
          </w:p>
        </w:tc>
        <w:tc>
          <w:tcPr>
            <w:tcW w:w="5899" w:type="dxa"/>
            <w:shd w:val="clear" w:color="auto" w:fill="auto"/>
          </w:tcPr>
          <w:p w14:paraId="58BE96EC" w14:textId="416D5232" w:rsidR="004C075E" w:rsidRPr="0027721D" w:rsidRDefault="004C075E" w:rsidP="004C075E">
            <w:pPr>
              <w:tabs>
                <w:tab w:val="left" w:pos="1134"/>
              </w:tabs>
              <w:rPr>
                <w:rFonts w:ascii="ＭＳ 明朝" w:hAnsi="ＭＳ 明朝"/>
                <w:szCs w:val="21"/>
              </w:rPr>
            </w:pPr>
            <w:r w:rsidRPr="0027721D">
              <w:rPr>
                <w:rFonts w:ascii="ＭＳ 明朝" w:hAnsi="ＭＳ 明朝" w:hint="eastAsia"/>
                <w:szCs w:val="21"/>
              </w:rPr>
              <w:t>ラウンドロビン、</w:t>
            </w:r>
            <w:r w:rsidR="00311538" w:rsidRPr="0027721D">
              <w:rPr>
                <w:rFonts w:ascii="ＭＳ 明朝" w:hAnsi="ＭＳ 明朝" w:hint="eastAsia"/>
                <w:szCs w:val="21"/>
              </w:rPr>
              <w:t>重み付き</w:t>
            </w:r>
            <w:r w:rsidRPr="0027721D">
              <w:rPr>
                <w:rFonts w:ascii="ＭＳ 明朝" w:hAnsi="ＭＳ 明朝" w:hint="eastAsia"/>
                <w:szCs w:val="21"/>
              </w:rPr>
              <w:t>最速応答時間に対応していること。</w:t>
            </w:r>
          </w:p>
        </w:tc>
      </w:tr>
      <w:tr w:rsidR="0027721D" w:rsidRPr="0027721D" w14:paraId="1C642FBC" w14:textId="77777777" w:rsidTr="00673CE8">
        <w:tc>
          <w:tcPr>
            <w:tcW w:w="2410" w:type="dxa"/>
            <w:shd w:val="clear" w:color="auto" w:fill="auto"/>
          </w:tcPr>
          <w:p w14:paraId="6F526429" w14:textId="77777777" w:rsidR="004C075E" w:rsidRPr="0027721D" w:rsidRDefault="004C075E" w:rsidP="004C075E">
            <w:pPr>
              <w:rPr>
                <w:rFonts w:ascii="ＭＳ 明朝" w:hAnsi="ＭＳ 明朝"/>
                <w:szCs w:val="21"/>
              </w:rPr>
            </w:pPr>
            <w:r w:rsidRPr="0027721D">
              <w:rPr>
                <w:rFonts w:ascii="ＭＳ 明朝" w:hAnsi="ＭＳ 明朝" w:hint="eastAsia"/>
                <w:szCs w:val="21"/>
              </w:rPr>
              <w:t>認証機能</w:t>
            </w:r>
          </w:p>
        </w:tc>
        <w:tc>
          <w:tcPr>
            <w:tcW w:w="5899" w:type="dxa"/>
            <w:shd w:val="clear" w:color="auto" w:fill="auto"/>
          </w:tcPr>
          <w:p w14:paraId="46D960D2" w14:textId="77777777" w:rsidR="004C075E" w:rsidRPr="0027721D" w:rsidRDefault="004C075E" w:rsidP="004C075E">
            <w:pPr>
              <w:tabs>
                <w:tab w:val="left" w:pos="1134"/>
              </w:tabs>
              <w:rPr>
                <w:rFonts w:ascii="ＭＳ 明朝" w:hAnsi="ＭＳ 明朝"/>
                <w:szCs w:val="21"/>
              </w:rPr>
            </w:pPr>
            <w:r w:rsidRPr="0027721D">
              <w:rPr>
                <w:rFonts w:ascii="ＭＳ 明朝" w:hAnsi="ＭＳ 明朝" w:hint="eastAsia"/>
                <w:szCs w:val="21"/>
              </w:rPr>
              <w:t>RADIUS、LDAP、Active Directoryと連携し認証プロキシの機能を提供できること。</w:t>
            </w:r>
          </w:p>
        </w:tc>
      </w:tr>
      <w:tr w:rsidR="0027721D" w:rsidRPr="0027721D" w14:paraId="447E28BC" w14:textId="77777777" w:rsidTr="00673CE8">
        <w:tc>
          <w:tcPr>
            <w:tcW w:w="2410" w:type="dxa"/>
            <w:shd w:val="clear" w:color="auto" w:fill="auto"/>
          </w:tcPr>
          <w:p w14:paraId="41E9552C" w14:textId="53577670" w:rsidR="00BC7D7C" w:rsidRPr="0027721D" w:rsidRDefault="00BC7D7C" w:rsidP="004C075E">
            <w:pPr>
              <w:rPr>
                <w:rFonts w:ascii="ＭＳ 明朝" w:hAnsi="ＭＳ 明朝"/>
                <w:szCs w:val="21"/>
              </w:rPr>
            </w:pPr>
            <w:r w:rsidRPr="0027721D">
              <w:rPr>
                <w:rFonts w:ascii="ＭＳ 明朝" w:hAnsi="ＭＳ 明朝" w:hint="eastAsia"/>
                <w:szCs w:val="21"/>
              </w:rPr>
              <w:t>UTM機能</w:t>
            </w:r>
          </w:p>
        </w:tc>
        <w:tc>
          <w:tcPr>
            <w:tcW w:w="5899" w:type="dxa"/>
            <w:shd w:val="clear" w:color="auto" w:fill="auto"/>
          </w:tcPr>
          <w:p w14:paraId="2F755D04" w14:textId="5C0CE8B3" w:rsidR="00BC7D7C" w:rsidRPr="0027721D" w:rsidRDefault="00BC7D7C" w:rsidP="004C075E">
            <w:pPr>
              <w:tabs>
                <w:tab w:val="left" w:pos="1134"/>
              </w:tabs>
              <w:rPr>
                <w:rFonts w:ascii="ＭＳ 明朝" w:hAnsi="ＭＳ 明朝"/>
                <w:szCs w:val="21"/>
              </w:rPr>
            </w:pPr>
            <w:r w:rsidRPr="0027721D">
              <w:rPr>
                <w:rFonts w:ascii="ＭＳ 明朝" w:hAnsi="ＭＳ 明朝" w:hint="eastAsia"/>
                <w:szCs w:val="21"/>
              </w:rPr>
              <w:t>UTM機能を有すること。</w:t>
            </w:r>
          </w:p>
        </w:tc>
      </w:tr>
    </w:tbl>
    <w:p w14:paraId="4A87F1CC" w14:textId="0EA4856A" w:rsidR="004C075E" w:rsidRPr="0027721D" w:rsidRDefault="004C075E" w:rsidP="004C075E">
      <w:pPr>
        <w:pStyle w:val="ab"/>
        <w:numPr>
          <w:ilvl w:val="0"/>
          <w:numId w:val="6"/>
        </w:numPr>
        <w:ind w:leftChars="0"/>
        <w:rPr>
          <w:rFonts w:ascii="ＭＳ 明朝" w:hAnsi="ＭＳ 明朝"/>
          <w:szCs w:val="21"/>
        </w:rPr>
      </w:pPr>
      <w:r w:rsidRPr="0027721D">
        <w:rPr>
          <w:rFonts w:ascii="ＭＳ 明朝" w:hAnsi="ＭＳ 明朝" w:hint="eastAsia"/>
          <w:szCs w:val="21"/>
        </w:rPr>
        <w:t>ソフトウェア</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99"/>
      </w:tblGrid>
      <w:tr w:rsidR="0027721D" w:rsidRPr="0027721D" w14:paraId="21943C8D" w14:textId="77777777" w:rsidTr="00673CE8">
        <w:tc>
          <w:tcPr>
            <w:tcW w:w="2410" w:type="dxa"/>
            <w:shd w:val="clear" w:color="auto" w:fill="auto"/>
          </w:tcPr>
          <w:p w14:paraId="5C540948" w14:textId="77777777" w:rsidR="004C075E" w:rsidRPr="0027721D" w:rsidRDefault="004C075E" w:rsidP="004C075E">
            <w:pPr>
              <w:tabs>
                <w:tab w:val="left" w:pos="1134"/>
              </w:tabs>
              <w:rPr>
                <w:rFonts w:ascii="ＭＳ 明朝" w:hAnsi="ＭＳ 明朝"/>
                <w:szCs w:val="21"/>
              </w:rPr>
            </w:pPr>
            <w:r w:rsidRPr="0027721D">
              <w:rPr>
                <w:rFonts w:ascii="ＭＳ 明朝" w:hAnsi="ＭＳ 明朝" w:hint="eastAsia"/>
                <w:szCs w:val="21"/>
              </w:rPr>
              <w:lastRenderedPageBreak/>
              <w:t>ライセンス</w:t>
            </w:r>
          </w:p>
        </w:tc>
        <w:tc>
          <w:tcPr>
            <w:tcW w:w="5899" w:type="dxa"/>
            <w:shd w:val="clear" w:color="auto" w:fill="auto"/>
          </w:tcPr>
          <w:p w14:paraId="36D196D5" w14:textId="156515ED" w:rsidR="004C075E" w:rsidRPr="0027721D" w:rsidRDefault="004C075E" w:rsidP="004C075E">
            <w:pPr>
              <w:tabs>
                <w:tab w:val="left" w:pos="1134"/>
              </w:tabs>
              <w:rPr>
                <w:rFonts w:ascii="ＭＳ 明朝" w:hAnsi="ＭＳ 明朝"/>
                <w:szCs w:val="21"/>
              </w:rPr>
            </w:pPr>
            <w:r w:rsidRPr="0027721D">
              <w:rPr>
                <w:rFonts w:ascii="ＭＳ 明朝" w:hAnsi="ＭＳ 明朝" w:hint="eastAsia"/>
                <w:szCs w:val="21"/>
              </w:rPr>
              <w:t>現在利用中のライセンスは</w:t>
            </w:r>
            <w:r w:rsidRPr="0027721D">
              <w:rPr>
                <w:rFonts w:ascii="ＭＳ 明朝" w:hAnsi="ＭＳ 明朝"/>
                <w:szCs w:val="21"/>
              </w:rPr>
              <w:t>Microsoft 365 Apps for enterprise</w:t>
            </w:r>
            <w:r w:rsidRPr="0027721D">
              <w:rPr>
                <w:rFonts w:ascii="ＭＳ 明朝" w:hAnsi="ＭＳ 明朝" w:hint="eastAsia"/>
                <w:szCs w:val="21"/>
              </w:rPr>
              <w:t>であり、本調達には含まない。</w:t>
            </w:r>
          </w:p>
        </w:tc>
      </w:tr>
    </w:tbl>
    <w:p w14:paraId="740632A2" w14:textId="473567A1" w:rsidR="004C075E" w:rsidRPr="0027721D" w:rsidRDefault="004C075E" w:rsidP="004C075E">
      <w:pPr>
        <w:pStyle w:val="ab"/>
        <w:widowControl/>
        <w:numPr>
          <w:ilvl w:val="0"/>
          <w:numId w:val="6"/>
        </w:numPr>
        <w:ind w:leftChars="0"/>
        <w:rPr>
          <w:rFonts w:ascii="ＭＳ 明朝" w:hAnsi="ＭＳ 明朝" w:cs="ＭＳ Ｐゴシック"/>
          <w:kern w:val="0"/>
          <w:szCs w:val="21"/>
        </w:rPr>
      </w:pPr>
      <w:r w:rsidRPr="0027721D">
        <w:rPr>
          <w:rFonts w:ascii="ＭＳ 明朝" w:hAnsi="ＭＳ 明朝" w:cs="ＭＳ Ｐゴシック" w:hint="eastAsia"/>
          <w:kern w:val="0"/>
          <w:szCs w:val="21"/>
        </w:rPr>
        <w:t>設置場所</w:t>
      </w:r>
    </w:p>
    <w:p w14:paraId="06066D14" w14:textId="77777777" w:rsidR="004C075E" w:rsidRPr="0027721D" w:rsidRDefault="004C075E" w:rsidP="004C075E">
      <w:pPr>
        <w:widowControl/>
        <w:rPr>
          <w:rFonts w:ascii="ＭＳ 明朝" w:hAnsi="ＭＳ 明朝" w:cs="ＭＳ Ｐゴシック"/>
          <w:kern w:val="0"/>
          <w:szCs w:val="21"/>
        </w:rPr>
      </w:pPr>
      <w:r w:rsidRPr="0027721D">
        <w:rPr>
          <w:rFonts w:ascii="ＭＳ 明朝" w:hAnsi="ＭＳ 明朝" w:cs="ＭＳ Ｐゴシック" w:hint="eastAsia"/>
          <w:kern w:val="0"/>
          <w:szCs w:val="21"/>
        </w:rPr>
        <w:t xml:space="preserve">　　当市総務部情報システム課サーバー室内の当市が指定するラック内に搭載すること。</w:t>
      </w:r>
    </w:p>
    <w:p w14:paraId="7946632D" w14:textId="1D8EB2A2" w:rsidR="00C13A07" w:rsidRPr="0027721D" w:rsidRDefault="00C13A07" w:rsidP="00C13A07">
      <w:pPr>
        <w:pStyle w:val="ab"/>
        <w:widowControl/>
        <w:numPr>
          <w:ilvl w:val="0"/>
          <w:numId w:val="6"/>
        </w:numPr>
        <w:ind w:leftChars="0"/>
        <w:rPr>
          <w:rFonts w:ascii="ＭＳ 明朝" w:hAnsi="ＭＳ 明朝" w:cs="ＭＳ Ｐゴシック"/>
          <w:kern w:val="0"/>
          <w:szCs w:val="21"/>
        </w:rPr>
      </w:pPr>
      <w:r w:rsidRPr="0027721D">
        <w:rPr>
          <w:rFonts w:ascii="ＭＳ 明朝" w:hAnsi="ＭＳ 明朝" w:cs="ＭＳ Ｐゴシック" w:hint="eastAsia"/>
          <w:kern w:val="0"/>
          <w:szCs w:val="21"/>
        </w:rPr>
        <w:t>契約期間満了後、機器を無償譲渡すること。</w:t>
      </w:r>
    </w:p>
    <w:p w14:paraId="2571A41C" w14:textId="3F9345D3" w:rsidR="004C075E" w:rsidRPr="0027721D" w:rsidRDefault="004C075E" w:rsidP="004C075E">
      <w:pPr>
        <w:widowControl/>
        <w:rPr>
          <w:rFonts w:ascii="ＭＳ 明朝" w:hAnsi="ＭＳ 明朝" w:cs="ＭＳ Ｐゴシック"/>
          <w:kern w:val="0"/>
          <w:szCs w:val="21"/>
        </w:rPr>
      </w:pPr>
    </w:p>
    <w:p w14:paraId="419C6E97" w14:textId="099BA31C" w:rsidR="00A30A45" w:rsidRPr="0027721D" w:rsidRDefault="004C075E" w:rsidP="006B0FA9">
      <w:pPr>
        <w:widowControl/>
        <w:rPr>
          <w:rFonts w:ascii="ＭＳ 明朝" w:hAnsi="ＭＳ 明朝" w:cs="ＭＳ Ｐゴシック"/>
          <w:kern w:val="0"/>
          <w:szCs w:val="21"/>
        </w:rPr>
      </w:pPr>
      <w:r w:rsidRPr="0027721D">
        <w:rPr>
          <w:rFonts w:ascii="ＭＳ 明朝" w:hAnsi="ＭＳ 明朝" w:cs="ＭＳ Ｐゴシック" w:hint="eastAsia"/>
          <w:kern w:val="0"/>
          <w:szCs w:val="21"/>
        </w:rPr>
        <w:t>６</w:t>
      </w:r>
      <w:r w:rsidR="00A30A45" w:rsidRPr="0027721D">
        <w:rPr>
          <w:rFonts w:ascii="ＭＳ 明朝" w:hAnsi="ＭＳ 明朝" w:cs="ＭＳ Ｐゴシック" w:hint="eastAsia"/>
          <w:kern w:val="0"/>
          <w:szCs w:val="21"/>
        </w:rPr>
        <w:t>．稼働予定日</w:t>
      </w:r>
    </w:p>
    <w:p w14:paraId="5F46B6CB" w14:textId="25975ACD" w:rsidR="00A30A45" w:rsidRPr="0027721D" w:rsidRDefault="00A30A45" w:rsidP="00A30A45">
      <w:pPr>
        <w:widowControl/>
        <w:rPr>
          <w:rFonts w:ascii="ＭＳ 明朝" w:hAnsi="ＭＳ 明朝" w:cs="ＭＳ Ｐゴシック"/>
          <w:kern w:val="0"/>
          <w:szCs w:val="21"/>
        </w:rPr>
      </w:pPr>
      <w:r w:rsidRPr="0027721D">
        <w:rPr>
          <w:rFonts w:ascii="ＭＳ 明朝" w:hAnsi="ＭＳ 明朝" w:cs="ＭＳ Ｐゴシック" w:hint="eastAsia"/>
          <w:kern w:val="0"/>
          <w:szCs w:val="21"/>
        </w:rPr>
        <w:t xml:space="preserve">　　受託者と釧路市の協議により決定する。</w:t>
      </w:r>
    </w:p>
    <w:p w14:paraId="04F5D882" w14:textId="6206CF6E" w:rsidR="00A30A45" w:rsidRPr="0027721D" w:rsidRDefault="00A30A45" w:rsidP="00A30A45">
      <w:pPr>
        <w:widowControl/>
        <w:rPr>
          <w:rFonts w:ascii="ＭＳ 明朝" w:hAnsi="ＭＳ 明朝" w:cs="ＭＳ Ｐゴシック"/>
          <w:kern w:val="0"/>
          <w:szCs w:val="21"/>
        </w:rPr>
      </w:pPr>
      <w:r w:rsidRPr="0027721D">
        <w:rPr>
          <w:rFonts w:ascii="ＭＳ 明朝" w:hAnsi="ＭＳ 明朝" w:cs="ＭＳ Ｐゴシック" w:hint="eastAsia"/>
          <w:kern w:val="0"/>
          <w:szCs w:val="21"/>
        </w:rPr>
        <w:t xml:space="preserve">　　賃貸借料には導入準備期間における作業費を含める</w:t>
      </w:r>
      <w:r w:rsidR="00173A7F" w:rsidRPr="0027721D">
        <w:rPr>
          <w:rFonts w:ascii="ＭＳ 明朝" w:hAnsi="ＭＳ 明朝" w:cs="ＭＳ Ｐゴシック" w:hint="eastAsia"/>
          <w:kern w:val="0"/>
          <w:szCs w:val="21"/>
        </w:rPr>
        <w:t>こと</w:t>
      </w:r>
      <w:r w:rsidRPr="0027721D">
        <w:rPr>
          <w:rFonts w:ascii="ＭＳ 明朝" w:hAnsi="ＭＳ 明朝" w:cs="ＭＳ Ｐゴシック" w:hint="eastAsia"/>
          <w:kern w:val="0"/>
          <w:szCs w:val="21"/>
        </w:rPr>
        <w:t>。</w:t>
      </w:r>
    </w:p>
    <w:p w14:paraId="0197CAC5" w14:textId="77777777" w:rsidR="00A30A45" w:rsidRPr="0027721D" w:rsidRDefault="00A30A45" w:rsidP="00A30A45">
      <w:pPr>
        <w:widowControl/>
        <w:rPr>
          <w:rFonts w:ascii="ＭＳ 明朝" w:hAnsi="ＭＳ 明朝" w:cs="ＭＳ Ｐゴシック"/>
          <w:kern w:val="0"/>
          <w:szCs w:val="21"/>
        </w:rPr>
      </w:pPr>
    </w:p>
    <w:p w14:paraId="55376177" w14:textId="360C6EB3" w:rsidR="00A30A45" w:rsidRPr="0027721D" w:rsidRDefault="004C075E" w:rsidP="00A30A45">
      <w:pPr>
        <w:widowControl/>
        <w:rPr>
          <w:rFonts w:ascii="ＭＳ 明朝" w:hAnsi="ＭＳ 明朝" w:cs="ＭＳ Ｐゴシック"/>
          <w:kern w:val="0"/>
          <w:szCs w:val="21"/>
        </w:rPr>
      </w:pPr>
      <w:r w:rsidRPr="0027721D">
        <w:rPr>
          <w:rFonts w:ascii="ＭＳ 明朝" w:hAnsi="ＭＳ 明朝" w:cs="ＭＳ Ｐゴシック" w:hint="eastAsia"/>
          <w:kern w:val="0"/>
          <w:szCs w:val="21"/>
        </w:rPr>
        <w:t>７</w:t>
      </w:r>
      <w:r w:rsidR="00A30A45" w:rsidRPr="0027721D">
        <w:rPr>
          <w:rFonts w:ascii="ＭＳ 明朝" w:hAnsi="ＭＳ 明朝" w:cs="ＭＳ Ｐゴシック" w:hint="eastAsia"/>
          <w:kern w:val="0"/>
          <w:szCs w:val="21"/>
        </w:rPr>
        <w:t>．賃貸借に関わる付帯作業の内容</w:t>
      </w:r>
    </w:p>
    <w:p w14:paraId="4D059187" w14:textId="77777777" w:rsidR="00A30A45" w:rsidRPr="0027721D" w:rsidRDefault="00A30A45" w:rsidP="004C075E">
      <w:pPr>
        <w:widowControl/>
        <w:ind w:firstLineChars="50" w:firstLine="105"/>
        <w:rPr>
          <w:rFonts w:ascii="ＭＳ 明朝" w:hAnsi="ＭＳ 明朝" w:cs="ＭＳ Ｐゴシック"/>
          <w:kern w:val="0"/>
          <w:szCs w:val="21"/>
        </w:rPr>
      </w:pPr>
      <w:r w:rsidRPr="0027721D">
        <w:rPr>
          <w:rFonts w:ascii="ＭＳ 明朝" w:hAnsi="ＭＳ 明朝" w:cs="ＭＳ Ｐゴシック" w:hint="eastAsia"/>
          <w:kern w:val="0"/>
          <w:szCs w:val="21"/>
        </w:rPr>
        <w:t>(1) 作業スケジュールの管理等</w:t>
      </w:r>
    </w:p>
    <w:p w14:paraId="69ACC986" w14:textId="5408ED51" w:rsidR="00A30A45" w:rsidRPr="0027721D" w:rsidRDefault="00A30A45" w:rsidP="00A30A45">
      <w:pPr>
        <w:widowControl/>
        <w:ind w:firstLineChars="100" w:firstLine="210"/>
        <w:rPr>
          <w:rFonts w:ascii="ＭＳ 明朝" w:hAnsi="ＭＳ 明朝" w:cs="ＭＳ Ｐゴシック"/>
          <w:kern w:val="0"/>
          <w:szCs w:val="21"/>
        </w:rPr>
      </w:pPr>
      <w:r w:rsidRPr="0027721D">
        <w:rPr>
          <w:rFonts w:ascii="ＭＳ 明朝" w:hAnsi="ＭＳ 明朝" w:cs="ＭＳ Ｐゴシック" w:hint="eastAsia"/>
          <w:kern w:val="0"/>
          <w:szCs w:val="21"/>
        </w:rPr>
        <w:t>①</w:t>
      </w:r>
      <w:r w:rsidR="004C075E" w:rsidRPr="0027721D">
        <w:rPr>
          <w:rFonts w:ascii="ＭＳ 明朝" w:hAnsi="ＭＳ 明朝" w:cs="ＭＳ Ｐゴシック" w:hint="eastAsia"/>
          <w:kern w:val="0"/>
          <w:szCs w:val="21"/>
        </w:rPr>
        <w:t xml:space="preserve"> </w:t>
      </w:r>
      <w:r w:rsidRPr="0027721D">
        <w:rPr>
          <w:rFonts w:ascii="ＭＳ 明朝" w:hAnsi="ＭＳ 明朝" w:cs="ＭＳ Ｐゴシック" w:hint="eastAsia"/>
          <w:kern w:val="0"/>
          <w:szCs w:val="21"/>
        </w:rPr>
        <w:t>機器更新に向けた具体的な作業項目、その役割分担を検討、整理し明確にすること。</w:t>
      </w:r>
    </w:p>
    <w:p w14:paraId="24BBFF96" w14:textId="1190D3E4" w:rsidR="00A30A45" w:rsidRPr="0027721D" w:rsidRDefault="00A30A45" w:rsidP="00A30A45">
      <w:pPr>
        <w:widowControl/>
        <w:ind w:firstLineChars="100" w:firstLine="210"/>
        <w:rPr>
          <w:rFonts w:ascii="ＭＳ 明朝" w:hAnsi="ＭＳ 明朝" w:cs="ＭＳ Ｐゴシック"/>
          <w:kern w:val="0"/>
          <w:szCs w:val="21"/>
        </w:rPr>
      </w:pPr>
      <w:r w:rsidRPr="0027721D">
        <w:rPr>
          <w:rFonts w:ascii="ＭＳ 明朝" w:hAnsi="ＭＳ 明朝" w:cs="ＭＳ Ｐゴシック" w:hint="eastAsia"/>
          <w:kern w:val="0"/>
          <w:szCs w:val="21"/>
        </w:rPr>
        <w:t>②</w:t>
      </w:r>
      <w:r w:rsidR="004C075E" w:rsidRPr="0027721D">
        <w:rPr>
          <w:rFonts w:ascii="ＭＳ 明朝" w:hAnsi="ＭＳ 明朝" w:cs="ＭＳ Ｐゴシック" w:hint="eastAsia"/>
          <w:kern w:val="0"/>
          <w:szCs w:val="21"/>
        </w:rPr>
        <w:t xml:space="preserve"> </w:t>
      </w:r>
      <w:r w:rsidRPr="0027721D">
        <w:rPr>
          <w:rFonts w:ascii="ＭＳ 明朝" w:hAnsi="ＭＳ 明朝" w:cs="ＭＳ Ｐゴシック" w:hint="eastAsia"/>
          <w:kern w:val="0"/>
          <w:szCs w:val="21"/>
        </w:rPr>
        <w:t>移行試験、運用試験について明確にスケジュール化し、当市との合意をとること。</w:t>
      </w:r>
    </w:p>
    <w:p w14:paraId="6636CA17" w14:textId="13C9506D" w:rsidR="00A30A45" w:rsidRPr="0027721D" w:rsidRDefault="00A30A45" w:rsidP="00A30A45">
      <w:pPr>
        <w:widowControl/>
        <w:ind w:firstLineChars="100" w:firstLine="210"/>
        <w:rPr>
          <w:rFonts w:ascii="ＭＳ 明朝" w:hAnsi="ＭＳ 明朝" w:cs="ＭＳ Ｐゴシック"/>
          <w:kern w:val="0"/>
          <w:szCs w:val="21"/>
        </w:rPr>
      </w:pPr>
      <w:r w:rsidRPr="0027721D">
        <w:rPr>
          <w:rFonts w:ascii="ＭＳ 明朝" w:hAnsi="ＭＳ 明朝" w:cs="ＭＳ Ｐゴシック" w:hint="eastAsia"/>
          <w:kern w:val="0"/>
          <w:szCs w:val="21"/>
        </w:rPr>
        <w:t>③</w:t>
      </w:r>
      <w:r w:rsidR="004C075E" w:rsidRPr="0027721D">
        <w:rPr>
          <w:rFonts w:ascii="ＭＳ 明朝" w:hAnsi="ＭＳ 明朝" w:cs="ＭＳ Ｐゴシック" w:hint="eastAsia"/>
          <w:kern w:val="0"/>
          <w:szCs w:val="21"/>
        </w:rPr>
        <w:t xml:space="preserve"> </w:t>
      </w:r>
      <w:r w:rsidRPr="0027721D">
        <w:rPr>
          <w:rFonts w:ascii="ＭＳ 明朝" w:hAnsi="ＭＳ 明朝" w:cs="ＭＳ Ｐゴシック" w:hint="eastAsia"/>
          <w:kern w:val="0"/>
          <w:szCs w:val="21"/>
        </w:rPr>
        <w:t>上記作業についてスケジュールを作成し、進捗管理及びスケジュール調整すること。</w:t>
      </w:r>
    </w:p>
    <w:p w14:paraId="477C8E2B" w14:textId="77777777" w:rsidR="00A30A45" w:rsidRPr="0027721D" w:rsidRDefault="00A30A45" w:rsidP="00A30A45">
      <w:pPr>
        <w:widowControl/>
        <w:rPr>
          <w:rFonts w:ascii="ＭＳ 明朝" w:hAnsi="ＭＳ 明朝" w:cs="ＭＳ Ｐゴシック"/>
          <w:kern w:val="0"/>
          <w:szCs w:val="21"/>
        </w:rPr>
      </w:pPr>
    </w:p>
    <w:p w14:paraId="37E82712" w14:textId="77777777" w:rsidR="00A30A45" w:rsidRPr="0027721D" w:rsidRDefault="00A30A45" w:rsidP="004C075E">
      <w:pPr>
        <w:ind w:firstLineChars="50" w:firstLine="105"/>
        <w:rPr>
          <w:rFonts w:ascii="ＭＳ 明朝" w:hAnsi="ＭＳ 明朝"/>
        </w:rPr>
      </w:pPr>
      <w:r w:rsidRPr="0027721D">
        <w:rPr>
          <w:rFonts w:ascii="ＭＳ 明朝" w:hAnsi="ＭＳ 明朝" w:hint="eastAsia"/>
        </w:rPr>
        <w:t>(2) 構築範囲</w:t>
      </w:r>
    </w:p>
    <w:p w14:paraId="22DB7046" w14:textId="1C2BC9EC" w:rsidR="004C075E" w:rsidRPr="0027721D" w:rsidRDefault="004C075E" w:rsidP="004C075E">
      <w:pPr>
        <w:ind w:firstLineChars="100" w:firstLine="210"/>
      </w:pPr>
      <w:r w:rsidRPr="0027721D">
        <w:rPr>
          <w:rFonts w:hint="eastAsia"/>
        </w:rPr>
        <w:t>①</w:t>
      </w:r>
      <w:r w:rsidRPr="0027721D">
        <w:rPr>
          <w:rFonts w:hint="eastAsia"/>
        </w:rPr>
        <w:t xml:space="preserve"> </w:t>
      </w:r>
      <w:r w:rsidRPr="0027721D">
        <w:rPr>
          <w:rFonts w:hint="eastAsia"/>
        </w:rPr>
        <w:t>概要</w:t>
      </w:r>
    </w:p>
    <w:p w14:paraId="576F0445" w14:textId="6447A0B1" w:rsidR="004C075E" w:rsidRPr="0027721D" w:rsidRDefault="004C075E" w:rsidP="004C075E">
      <w:pPr>
        <w:ind w:leftChars="150" w:left="525" w:hangingChars="100" w:hanging="210"/>
      </w:pPr>
      <w:r w:rsidRPr="0027721D">
        <w:rPr>
          <w:rFonts w:hint="eastAsia"/>
        </w:rPr>
        <w:t>(</w:t>
      </w:r>
      <w:r w:rsidRPr="0027721D">
        <w:rPr>
          <w:rFonts w:hint="eastAsia"/>
        </w:rPr>
        <w:t>ア</w:t>
      </w:r>
      <w:r w:rsidRPr="0027721D">
        <w:rPr>
          <w:rFonts w:hint="eastAsia"/>
        </w:rPr>
        <w:t>)</w:t>
      </w:r>
      <w:r w:rsidRPr="0027721D">
        <w:rPr>
          <w:rFonts w:hint="eastAsia"/>
        </w:rPr>
        <w:t xml:space="preserve">　</w:t>
      </w:r>
      <w:r w:rsidRPr="0027721D">
        <w:rPr>
          <w:rFonts w:hint="eastAsia"/>
        </w:rPr>
        <w:t>LGWAN</w:t>
      </w:r>
      <w:r w:rsidRPr="0027721D">
        <w:rPr>
          <w:rFonts w:hint="eastAsia"/>
        </w:rPr>
        <w:t>系端末から</w:t>
      </w:r>
      <w:r w:rsidRPr="0027721D">
        <w:rPr>
          <w:rFonts w:hint="eastAsia"/>
        </w:rPr>
        <w:t>Office365</w:t>
      </w:r>
      <w:r w:rsidRPr="0027721D">
        <w:rPr>
          <w:rFonts w:hint="eastAsia"/>
        </w:rPr>
        <w:t>のライセンス認証ができるよう、本調達のクラウドサービス用</w:t>
      </w:r>
      <w:r w:rsidR="00A373C4" w:rsidRPr="0027721D">
        <w:rPr>
          <w:rFonts w:hint="eastAsia"/>
        </w:rPr>
        <w:t>α’モデル対応機器（セキュリティ機器、ローカルブレイクアウト装置）</w:t>
      </w:r>
      <w:r w:rsidRPr="0027721D">
        <w:rPr>
          <w:rFonts w:hint="eastAsia"/>
        </w:rPr>
        <w:t>プロキシ装置を構築すること。</w:t>
      </w:r>
    </w:p>
    <w:p w14:paraId="5903B8E9" w14:textId="34704F45" w:rsidR="004C075E" w:rsidRPr="00D87AED" w:rsidRDefault="004C075E" w:rsidP="003701AC">
      <w:pPr>
        <w:ind w:leftChars="150" w:left="525" w:hangingChars="100" w:hanging="210"/>
      </w:pPr>
      <w:r w:rsidRPr="003701AC">
        <w:rPr>
          <w:rFonts w:hint="eastAsia"/>
        </w:rPr>
        <w:t>(</w:t>
      </w:r>
      <w:r w:rsidRPr="003701AC">
        <w:rPr>
          <w:rFonts w:hint="eastAsia"/>
        </w:rPr>
        <w:t>イ</w:t>
      </w:r>
      <w:r w:rsidRPr="003701AC">
        <w:rPr>
          <w:rFonts w:hint="eastAsia"/>
        </w:rPr>
        <w:t>)</w:t>
      </w:r>
      <w:r w:rsidRPr="003701AC">
        <w:rPr>
          <w:rFonts w:hint="eastAsia"/>
        </w:rPr>
        <w:t xml:space="preserve">　</w:t>
      </w:r>
      <w:r w:rsidRPr="003701AC">
        <w:rPr>
          <w:rFonts w:hint="eastAsia"/>
        </w:rPr>
        <w:t>Entra ID Connect</w:t>
      </w:r>
      <w:r w:rsidR="00311538" w:rsidRPr="003701AC">
        <w:rPr>
          <w:rFonts w:hint="eastAsia"/>
        </w:rPr>
        <w:t xml:space="preserve"> Server</w:t>
      </w:r>
      <w:r w:rsidRPr="003701AC">
        <w:rPr>
          <w:rFonts w:hint="eastAsia"/>
        </w:rPr>
        <w:t>を</w:t>
      </w:r>
      <w:r w:rsidR="00F27D0C" w:rsidRPr="00D87AED">
        <w:rPr>
          <w:rFonts w:hint="eastAsia"/>
        </w:rPr>
        <w:t>当市が準備する</w:t>
      </w:r>
      <w:r w:rsidRPr="003701AC">
        <w:rPr>
          <w:rFonts w:hint="eastAsia"/>
        </w:rPr>
        <w:t>仮想基盤</w:t>
      </w:r>
      <w:r w:rsidR="00F27D0C" w:rsidRPr="003701AC">
        <w:rPr>
          <w:rFonts w:hint="eastAsia"/>
        </w:rPr>
        <w:t>上に</w:t>
      </w:r>
      <w:r w:rsidRPr="003701AC">
        <w:rPr>
          <w:rFonts w:hint="eastAsia"/>
        </w:rPr>
        <w:t>構築し、既存認証サーバー（</w:t>
      </w:r>
      <w:r w:rsidRPr="003701AC">
        <w:rPr>
          <w:rFonts w:hint="eastAsia"/>
        </w:rPr>
        <w:t>Active Directory</w:t>
      </w:r>
      <w:r w:rsidRPr="003701AC">
        <w:rPr>
          <w:rFonts w:hint="eastAsia"/>
        </w:rPr>
        <w:t>）</w:t>
      </w:r>
      <w:r w:rsidR="00BC7D7C" w:rsidRPr="003701AC">
        <w:rPr>
          <w:rFonts w:hint="eastAsia"/>
        </w:rPr>
        <w:t>（以下、「既存</w:t>
      </w:r>
      <w:r w:rsidR="00BC7D7C" w:rsidRPr="003701AC">
        <w:rPr>
          <w:rFonts w:hint="eastAsia"/>
        </w:rPr>
        <w:t>AD</w:t>
      </w:r>
      <w:r w:rsidR="00BC7D7C" w:rsidRPr="003701AC">
        <w:rPr>
          <w:rFonts w:hint="eastAsia"/>
        </w:rPr>
        <w:t>」という。）</w:t>
      </w:r>
      <w:r w:rsidRPr="003701AC">
        <w:rPr>
          <w:rFonts w:hint="eastAsia"/>
        </w:rPr>
        <w:t>と</w:t>
      </w:r>
      <w:r w:rsidRPr="003701AC">
        <w:rPr>
          <w:rFonts w:hint="eastAsia"/>
        </w:rPr>
        <w:t>Entra ID</w:t>
      </w:r>
      <w:r w:rsidRPr="003701AC">
        <w:rPr>
          <w:rFonts w:hint="eastAsia"/>
        </w:rPr>
        <w:t>の情報を同期すること。</w:t>
      </w:r>
      <w:r w:rsidR="005F3A30" w:rsidRPr="00D87AED">
        <w:rPr>
          <w:rFonts w:hint="eastAsia"/>
        </w:rPr>
        <w:t>なお、認証方法はパスワードハッシュ同期とすること。</w:t>
      </w:r>
    </w:p>
    <w:p w14:paraId="63EB54E6" w14:textId="379CD8E1" w:rsidR="00311538" w:rsidRPr="0027721D" w:rsidRDefault="00311538" w:rsidP="00311538">
      <w:pPr>
        <w:ind w:leftChars="150" w:left="525" w:hangingChars="100" w:hanging="210"/>
      </w:pPr>
      <w:r w:rsidRPr="0027721D">
        <w:rPr>
          <w:rFonts w:hint="eastAsia"/>
        </w:rPr>
        <w:t>(</w:t>
      </w:r>
      <w:r w:rsidRPr="0027721D">
        <w:rPr>
          <w:rFonts w:hint="eastAsia"/>
        </w:rPr>
        <w:t>ウ</w:t>
      </w:r>
      <w:r w:rsidRPr="0027721D">
        <w:rPr>
          <w:rFonts w:hint="eastAsia"/>
        </w:rPr>
        <w:t>) Entra ID Connect Server</w:t>
      </w:r>
      <w:r w:rsidRPr="0027721D">
        <w:rPr>
          <w:rFonts w:ascii="ＭＳ 明朝" w:hAnsi="ＭＳ 明朝"/>
        </w:rPr>
        <w:t>で利用するWindows Server OSは当市が</w:t>
      </w:r>
      <w:r w:rsidRPr="0027721D">
        <w:rPr>
          <w:rFonts w:ascii="ＭＳ 明朝" w:hAnsi="ＭＳ 明朝" w:hint="eastAsia"/>
        </w:rPr>
        <w:t>提供するものとする。</w:t>
      </w:r>
    </w:p>
    <w:p w14:paraId="7ED9A76B" w14:textId="1F0B0B2B" w:rsidR="004C075E" w:rsidRPr="0027721D" w:rsidRDefault="004C075E" w:rsidP="004C075E">
      <w:pPr>
        <w:ind w:firstLineChars="150" w:firstLine="315"/>
      </w:pPr>
      <w:r w:rsidRPr="0027721D">
        <w:rPr>
          <w:rFonts w:hint="eastAsia"/>
        </w:rPr>
        <w:t>(</w:t>
      </w:r>
      <w:r w:rsidR="00311538" w:rsidRPr="0027721D">
        <w:rPr>
          <w:rFonts w:hint="eastAsia"/>
        </w:rPr>
        <w:t>エ</w:t>
      </w:r>
      <w:r w:rsidRPr="0027721D">
        <w:rPr>
          <w:rFonts w:hint="eastAsia"/>
        </w:rPr>
        <w:t>)</w:t>
      </w:r>
      <w:r w:rsidRPr="0027721D">
        <w:rPr>
          <w:rFonts w:hint="eastAsia"/>
        </w:rPr>
        <w:t xml:space="preserve">　</w:t>
      </w:r>
      <w:r w:rsidRPr="0027721D">
        <w:rPr>
          <w:rFonts w:hint="eastAsia"/>
        </w:rPr>
        <w:t>Office</w:t>
      </w:r>
      <w:r w:rsidRPr="0027721D">
        <w:rPr>
          <w:rFonts w:hint="eastAsia"/>
        </w:rPr>
        <w:t>展開ツール（</w:t>
      </w:r>
      <w:r w:rsidRPr="0027721D">
        <w:rPr>
          <w:rFonts w:hint="eastAsia"/>
        </w:rPr>
        <w:t>ODT</w:t>
      </w:r>
      <w:r w:rsidRPr="0027721D">
        <w:rPr>
          <w:rFonts w:hint="eastAsia"/>
        </w:rPr>
        <w:t>）を利用したインストーラーの作成し提供すること。</w:t>
      </w:r>
    </w:p>
    <w:p w14:paraId="66B6B76A" w14:textId="336A2136" w:rsidR="00BC7D7C" w:rsidRPr="0027721D" w:rsidRDefault="00BC7D7C" w:rsidP="00BC7D7C">
      <w:pPr>
        <w:ind w:firstLineChars="150" w:firstLine="315"/>
      </w:pPr>
      <w:r w:rsidRPr="0027721D">
        <w:rPr>
          <w:rFonts w:hint="eastAsia"/>
        </w:rPr>
        <w:t>(</w:t>
      </w:r>
      <w:r w:rsidR="00311538" w:rsidRPr="0027721D">
        <w:rPr>
          <w:rFonts w:hint="eastAsia"/>
        </w:rPr>
        <w:t>オ</w:t>
      </w:r>
      <w:r w:rsidRPr="0027721D">
        <w:rPr>
          <w:rFonts w:hint="eastAsia"/>
        </w:rPr>
        <w:t>)</w:t>
      </w:r>
      <w:r w:rsidRPr="0027721D">
        <w:rPr>
          <w:rFonts w:hint="eastAsia"/>
        </w:rPr>
        <w:t xml:space="preserve">　既存</w:t>
      </w:r>
      <w:r w:rsidRPr="0027721D">
        <w:rPr>
          <w:rFonts w:hint="eastAsia"/>
        </w:rPr>
        <w:t>AD</w:t>
      </w:r>
      <w:r w:rsidRPr="0027721D">
        <w:rPr>
          <w:rFonts w:hint="eastAsia"/>
        </w:rPr>
        <w:t>に関する作業については、既存</w:t>
      </w:r>
      <w:r w:rsidRPr="0027721D">
        <w:rPr>
          <w:rFonts w:hint="eastAsia"/>
        </w:rPr>
        <w:t>AD</w:t>
      </w:r>
      <w:r w:rsidRPr="0027721D">
        <w:rPr>
          <w:rFonts w:hint="eastAsia"/>
        </w:rPr>
        <w:t>保守業者と調整すること。</w:t>
      </w:r>
    </w:p>
    <w:p w14:paraId="7EE67453" w14:textId="13E7B2FD" w:rsidR="00311538" w:rsidRPr="0027721D" w:rsidRDefault="00311538" w:rsidP="00BC7D7C">
      <w:pPr>
        <w:ind w:firstLineChars="150" w:firstLine="315"/>
      </w:pPr>
      <w:r w:rsidRPr="0027721D">
        <w:rPr>
          <w:rFonts w:hint="eastAsia"/>
        </w:rPr>
        <w:t>(</w:t>
      </w:r>
      <w:r w:rsidRPr="0027721D">
        <w:rPr>
          <w:rFonts w:hint="eastAsia"/>
        </w:rPr>
        <w:t>カ</w:t>
      </w:r>
      <w:r w:rsidRPr="0027721D">
        <w:rPr>
          <w:rFonts w:hint="eastAsia"/>
        </w:rPr>
        <w:t>)</w:t>
      </w:r>
      <w:r w:rsidRPr="0027721D">
        <w:rPr>
          <w:rFonts w:hint="eastAsia"/>
        </w:rPr>
        <w:t xml:space="preserve">　既存ネットワークに関する作業については、既存ネットワーク保守業者と調整すること。</w:t>
      </w:r>
    </w:p>
    <w:p w14:paraId="7EF8BFD5" w14:textId="77777777" w:rsidR="004C075E" w:rsidRPr="00C52A34" w:rsidRDefault="004C075E" w:rsidP="004C075E">
      <w:pPr>
        <w:ind w:firstLineChars="50" w:firstLine="105"/>
        <w:rPr>
          <w:color w:val="FF0000"/>
        </w:rPr>
      </w:pPr>
    </w:p>
    <w:p w14:paraId="27E45A46" w14:textId="3ECDAA0A" w:rsidR="004C075E" w:rsidRPr="0027721D" w:rsidRDefault="004C075E" w:rsidP="004C075E">
      <w:pPr>
        <w:ind w:firstLineChars="50" w:firstLine="105"/>
      </w:pPr>
      <w:r w:rsidRPr="0027721D">
        <w:rPr>
          <w:rFonts w:hint="eastAsia"/>
        </w:rPr>
        <w:t>②</w:t>
      </w:r>
      <w:r w:rsidRPr="0027721D">
        <w:rPr>
          <w:rFonts w:hint="eastAsia"/>
        </w:rPr>
        <w:t xml:space="preserve"> </w:t>
      </w:r>
      <w:r w:rsidRPr="0027721D">
        <w:rPr>
          <w:rFonts w:hint="eastAsia"/>
        </w:rPr>
        <w:t>詳細</w:t>
      </w:r>
    </w:p>
    <w:p w14:paraId="7E67E7B3" w14:textId="5CAAAF5F" w:rsidR="004C075E" w:rsidRPr="0027721D" w:rsidRDefault="004C075E" w:rsidP="008E03CD">
      <w:pPr>
        <w:pStyle w:val="ab"/>
        <w:numPr>
          <w:ilvl w:val="0"/>
          <w:numId w:val="7"/>
        </w:numPr>
        <w:ind w:leftChars="0"/>
      </w:pPr>
      <w:r w:rsidRPr="0027721D">
        <w:rPr>
          <w:rFonts w:hint="eastAsia"/>
        </w:rPr>
        <w:t>LGWAN</w:t>
      </w:r>
      <w:r w:rsidRPr="0027721D">
        <w:rPr>
          <w:rFonts w:hint="eastAsia"/>
        </w:rPr>
        <w:t>接続系から</w:t>
      </w:r>
      <w:r w:rsidRPr="0027721D">
        <w:rPr>
          <w:rFonts w:hint="eastAsia"/>
        </w:rPr>
        <w:t>Microsoft 365</w:t>
      </w:r>
      <w:r w:rsidRPr="0027721D">
        <w:rPr>
          <w:rFonts w:hint="eastAsia"/>
        </w:rPr>
        <w:t>や当市が指定する特定のクラウドサービスへ接続する通信環境を構築すること。</w:t>
      </w:r>
    </w:p>
    <w:p w14:paraId="4DE4B091" w14:textId="77777777" w:rsidR="008E03CD" w:rsidRPr="0027721D" w:rsidRDefault="008E03CD" w:rsidP="008E03CD">
      <w:pPr>
        <w:pStyle w:val="ab"/>
        <w:numPr>
          <w:ilvl w:val="0"/>
          <w:numId w:val="7"/>
        </w:numPr>
        <w:ind w:leftChars="0"/>
      </w:pPr>
      <w:r w:rsidRPr="0027721D">
        <w:rPr>
          <w:rFonts w:hint="eastAsia"/>
        </w:rPr>
        <w:t>Microsoft</w:t>
      </w:r>
      <w:r w:rsidRPr="0027721D">
        <w:rPr>
          <w:rFonts w:hint="eastAsia"/>
        </w:rPr>
        <w:t>、</w:t>
      </w:r>
      <w:r w:rsidRPr="0027721D">
        <w:rPr>
          <w:rFonts w:hint="eastAsia"/>
        </w:rPr>
        <w:t>Google</w:t>
      </w:r>
      <w:r w:rsidRPr="0027721D">
        <w:rPr>
          <w:rFonts w:hint="eastAsia"/>
        </w:rPr>
        <w:t>、</w:t>
      </w:r>
      <w:r w:rsidRPr="0027721D">
        <w:rPr>
          <w:rFonts w:hint="eastAsia"/>
        </w:rPr>
        <w:t>Adobe</w:t>
      </w:r>
      <w:r w:rsidRPr="0027721D">
        <w:rPr>
          <w:rFonts w:hint="eastAsia"/>
        </w:rPr>
        <w:t>、</w:t>
      </w:r>
      <w:r w:rsidRPr="0027721D">
        <w:rPr>
          <w:rFonts w:hint="eastAsia"/>
        </w:rPr>
        <w:t>Salesforce</w:t>
      </w:r>
      <w:r w:rsidRPr="0027721D">
        <w:rPr>
          <w:rFonts w:hint="eastAsia"/>
        </w:rPr>
        <w:t>、</w:t>
      </w:r>
      <w:r w:rsidRPr="0027721D">
        <w:rPr>
          <w:rFonts w:hint="eastAsia"/>
        </w:rPr>
        <w:t>Box</w:t>
      </w:r>
      <w:r w:rsidRPr="0027721D">
        <w:rPr>
          <w:rFonts w:hint="eastAsia"/>
        </w:rPr>
        <w:t>等の大手</w:t>
      </w:r>
      <w:r w:rsidRPr="0027721D">
        <w:rPr>
          <w:rFonts w:hint="eastAsia"/>
        </w:rPr>
        <w:t>SaaS</w:t>
      </w:r>
      <w:r w:rsidRPr="0027721D">
        <w:rPr>
          <w:rFonts w:hint="eastAsia"/>
        </w:rPr>
        <w:t>に関する</w:t>
      </w:r>
      <w:r w:rsidRPr="0027721D">
        <w:rPr>
          <w:rFonts w:hint="eastAsia"/>
        </w:rPr>
        <w:t>IP</w:t>
      </w:r>
      <w:r w:rsidRPr="0027721D">
        <w:rPr>
          <w:rFonts w:hint="eastAsia"/>
        </w:rPr>
        <w:t>アドレス、ポート番号等の情報をデータベースとして保有し、ルーティングによるローカルブレイクアウトが可能であること。また、データベース情報は随時自動更新されること。</w:t>
      </w:r>
    </w:p>
    <w:p w14:paraId="59567860" w14:textId="77777777" w:rsidR="008E03CD" w:rsidRPr="0027721D" w:rsidRDefault="008E03CD" w:rsidP="008E03CD">
      <w:pPr>
        <w:pStyle w:val="ab"/>
        <w:numPr>
          <w:ilvl w:val="0"/>
          <w:numId w:val="7"/>
        </w:numPr>
        <w:ind w:leftChars="0"/>
      </w:pPr>
      <w:r w:rsidRPr="0027721D">
        <w:rPr>
          <w:rFonts w:hint="eastAsia"/>
        </w:rPr>
        <w:t>SaaS</w:t>
      </w:r>
      <w:r w:rsidRPr="0027721D">
        <w:rPr>
          <w:rFonts w:hint="eastAsia"/>
        </w:rPr>
        <w:t>ベンダーが公開する接続先情報に基づき、</w:t>
      </w:r>
      <w:r w:rsidRPr="0027721D">
        <w:rPr>
          <w:rFonts w:hint="eastAsia"/>
        </w:rPr>
        <w:t>FQDN</w:t>
      </w:r>
      <w:r w:rsidRPr="0027721D">
        <w:rPr>
          <w:rFonts w:hint="eastAsia"/>
        </w:rPr>
        <w:t>ベースでのローカルブレイクアウトが可能であることまた、その接続先情報を自動更新する仕組みを有すること。</w:t>
      </w:r>
    </w:p>
    <w:p w14:paraId="6554E293" w14:textId="096C8061" w:rsidR="008E03CD" w:rsidRPr="0027721D" w:rsidRDefault="008E03CD" w:rsidP="008E03CD">
      <w:pPr>
        <w:pStyle w:val="ab"/>
        <w:numPr>
          <w:ilvl w:val="0"/>
          <w:numId w:val="7"/>
        </w:numPr>
        <w:ind w:leftChars="0"/>
      </w:pPr>
      <w:r w:rsidRPr="0027721D">
        <w:rPr>
          <w:rFonts w:hint="eastAsia"/>
        </w:rPr>
        <w:t>SaaS</w:t>
      </w:r>
      <w:r w:rsidRPr="0027721D">
        <w:rPr>
          <w:rFonts w:hint="eastAsia"/>
        </w:rPr>
        <w:t>接続先情報を自動更新する仕組みは、メーカー代理店のサービスを活用してもよいものとする。ただし、以下の３点を条件とする。</w:t>
      </w:r>
    </w:p>
    <w:p w14:paraId="04850A3B" w14:textId="77777777" w:rsidR="008E03CD" w:rsidRPr="0027721D" w:rsidRDefault="008E03CD" w:rsidP="008E03CD">
      <w:pPr>
        <w:pStyle w:val="ab"/>
        <w:ind w:leftChars="0" w:left="870"/>
      </w:pPr>
      <w:r w:rsidRPr="0027721D">
        <w:rPr>
          <w:rFonts w:hint="eastAsia"/>
        </w:rPr>
        <w:t>・当該サービスを無償で利用できること</w:t>
      </w:r>
    </w:p>
    <w:p w14:paraId="7EE63154" w14:textId="77777777" w:rsidR="008E03CD" w:rsidRPr="0027721D" w:rsidRDefault="008E03CD" w:rsidP="008E03CD">
      <w:pPr>
        <w:pStyle w:val="ab"/>
        <w:ind w:leftChars="0" w:left="870"/>
      </w:pPr>
      <w:r w:rsidRPr="0027721D">
        <w:rPr>
          <w:rFonts w:hint="eastAsia"/>
        </w:rPr>
        <w:t>・当該サービスに関する問合せ専用のメールアドレスを有するなど、保守サポート体制がある</w:t>
      </w:r>
      <w:r w:rsidRPr="0027721D">
        <w:rPr>
          <w:rFonts w:hint="eastAsia"/>
        </w:rPr>
        <w:lastRenderedPageBreak/>
        <w:t>サービスであること</w:t>
      </w:r>
    </w:p>
    <w:p w14:paraId="7A0CFDC3" w14:textId="77777777" w:rsidR="008E03CD" w:rsidRPr="0027721D" w:rsidRDefault="008E03CD" w:rsidP="008E03CD">
      <w:pPr>
        <w:pStyle w:val="ab"/>
      </w:pPr>
      <w:r w:rsidRPr="0027721D">
        <w:rPr>
          <w:rFonts w:hint="eastAsia"/>
        </w:rPr>
        <w:t>・認可された機器にのみ当該サービスの提供を行う、認証の仕組みを有すること</w:t>
      </w:r>
    </w:p>
    <w:p w14:paraId="5F700964" w14:textId="1A30D17B" w:rsidR="008E03CD" w:rsidRPr="0027721D" w:rsidRDefault="008E03CD" w:rsidP="008E03CD">
      <w:pPr>
        <w:ind w:firstLineChars="100" w:firstLine="210"/>
      </w:pPr>
      <w:r w:rsidRPr="0027721D">
        <w:rPr>
          <w:rFonts w:hint="eastAsia"/>
        </w:rPr>
        <w:t>（オ）</w:t>
      </w:r>
      <w:r w:rsidRPr="0027721D">
        <w:rPr>
          <w:rFonts w:hint="eastAsia"/>
        </w:rPr>
        <w:t xml:space="preserve"> </w:t>
      </w:r>
      <w:r w:rsidRPr="0027721D">
        <w:rPr>
          <w:rFonts w:hint="eastAsia"/>
        </w:rPr>
        <w:t>管理者が手動で設定した</w:t>
      </w:r>
      <w:r w:rsidRPr="0027721D">
        <w:rPr>
          <w:rFonts w:hint="eastAsia"/>
        </w:rPr>
        <w:t>FQDN</w:t>
      </w:r>
      <w:r w:rsidRPr="0027721D">
        <w:rPr>
          <w:rFonts w:hint="eastAsia"/>
        </w:rPr>
        <w:t>を元にしたローカルブレイクアウトの設定が可能であること。</w:t>
      </w:r>
    </w:p>
    <w:p w14:paraId="3D938063" w14:textId="77777777" w:rsidR="008E03CD" w:rsidRPr="0027721D" w:rsidRDefault="008E03CD" w:rsidP="008E03CD">
      <w:pPr>
        <w:ind w:firstLineChars="100" w:firstLine="210"/>
      </w:pPr>
      <w:r w:rsidRPr="0027721D">
        <w:rPr>
          <w:rFonts w:hint="eastAsia"/>
        </w:rPr>
        <w:t>（カ）ローカルブレイクアウトしたい</w:t>
      </w:r>
      <w:r w:rsidRPr="0027721D">
        <w:rPr>
          <w:rFonts w:hint="eastAsia"/>
        </w:rPr>
        <w:t>SaaS</w:t>
      </w:r>
      <w:r w:rsidRPr="0027721D">
        <w:rPr>
          <w:rFonts w:hint="eastAsia"/>
        </w:rPr>
        <w:t>毎に</w:t>
      </w:r>
      <w:r w:rsidRPr="0027721D">
        <w:rPr>
          <w:rFonts w:hint="eastAsia"/>
        </w:rPr>
        <w:t>FQDN</w:t>
      </w:r>
      <w:r w:rsidRPr="0027721D">
        <w:rPr>
          <w:rFonts w:hint="eastAsia"/>
        </w:rPr>
        <w:t>ベースと</w:t>
      </w:r>
      <w:r w:rsidRPr="0027721D">
        <w:rPr>
          <w:rFonts w:hint="eastAsia"/>
        </w:rPr>
        <w:t>IP</w:t>
      </w:r>
      <w:r w:rsidRPr="0027721D">
        <w:rPr>
          <w:rFonts w:hint="eastAsia"/>
        </w:rPr>
        <w:t>アドレスベースを使い分けでき</w:t>
      </w:r>
    </w:p>
    <w:p w14:paraId="68251C5D" w14:textId="48E613D4" w:rsidR="008E03CD" w:rsidRPr="0027721D" w:rsidRDefault="008E03CD" w:rsidP="008E03CD">
      <w:pPr>
        <w:ind w:firstLineChars="400" w:firstLine="840"/>
      </w:pPr>
      <w:r w:rsidRPr="0027721D">
        <w:rPr>
          <w:rFonts w:hint="eastAsia"/>
        </w:rPr>
        <w:t>ること。</w:t>
      </w:r>
    </w:p>
    <w:p w14:paraId="72BE1039" w14:textId="632FFC6C" w:rsidR="008E03CD" w:rsidRPr="0027721D" w:rsidRDefault="008E03CD" w:rsidP="008E03CD">
      <w:pPr>
        <w:ind w:firstLineChars="100" w:firstLine="210"/>
      </w:pPr>
      <w:r w:rsidRPr="0027721D">
        <w:rPr>
          <w:rFonts w:hint="eastAsia"/>
        </w:rPr>
        <w:t>（キ）機器として多段プロキシ構成が可能な</w:t>
      </w:r>
      <w:r w:rsidRPr="0027721D">
        <w:rPr>
          <w:rFonts w:hint="eastAsia"/>
        </w:rPr>
        <w:t>Explicit Proxy</w:t>
      </w:r>
      <w:r w:rsidRPr="0027721D">
        <w:rPr>
          <w:rFonts w:hint="eastAsia"/>
        </w:rPr>
        <w:t>機能を有すること。</w:t>
      </w:r>
    </w:p>
    <w:p w14:paraId="00813EE4" w14:textId="0D3078BA" w:rsidR="008E03CD" w:rsidRPr="0027721D" w:rsidRDefault="008E03CD" w:rsidP="008E03CD">
      <w:pPr>
        <w:ind w:leftChars="100" w:left="840" w:hangingChars="300" w:hanging="630"/>
      </w:pPr>
      <w:r w:rsidRPr="0027721D">
        <w:rPr>
          <w:rFonts w:hint="eastAsia"/>
        </w:rPr>
        <w:t>（ク）</w:t>
      </w:r>
      <w:r w:rsidRPr="0027721D">
        <w:rPr>
          <w:rFonts w:hint="eastAsia"/>
        </w:rPr>
        <w:t>Microsoft365</w:t>
      </w:r>
      <w:r w:rsidRPr="0027721D">
        <w:rPr>
          <w:rFonts w:hint="eastAsia"/>
        </w:rPr>
        <w:t>、</w:t>
      </w:r>
      <w:r w:rsidRPr="0027721D">
        <w:rPr>
          <w:rFonts w:hint="eastAsia"/>
        </w:rPr>
        <w:t>GoogleWorkspace</w:t>
      </w:r>
      <w:r w:rsidRPr="0027721D">
        <w:rPr>
          <w:rFonts w:hint="eastAsia"/>
        </w:rPr>
        <w:t>等のテナント制御を実施するために、</w:t>
      </w:r>
      <w:r w:rsidRPr="0027721D">
        <w:rPr>
          <w:rFonts w:hint="eastAsia"/>
        </w:rPr>
        <w:t>SSL</w:t>
      </w:r>
      <w:r w:rsidRPr="0027721D">
        <w:rPr>
          <w:rFonts w:hint="eastAsia"/>
        </w:rPr>
        <w:t>通信の復号化及び</w:t>
      </w:r>
      <w:r w:rsidRPr="0027721D">
        <w:rPr>
          <w:rFonts w:hint="eastAsia"/>
        </w:rPr>
        <w:t>HTTP</w:t>
      </w:r>
      <w:r w:rsidRPr="0027721D">
        <w:rPr>
          <w:rFonts w:hint="eastAsia"/>
        </w:rPr>
        <w:t>ヘッダー情報を埋め込む機能を有すること。</w:t>
      </w:r>
    </w:p>
    <w:p w14:paraId="1D31FB4E" w14:textId="77777777" w:rsidR="008E03CD" w:rsidRPr="0027721D" w:rsidRDefault="008E03CD" w:rsidP="008E03CD">
      <w:pPr>
        <w:ind w:firstLineChars="100" w:firstLine="210"/>
      </w:pPr>
      <w:r w:rsidRPr="0027721D">
        <w:rPr>
          <w:rFonts w:hint="eastAsia"/>
        </w:rPr>
        <w:t>（ケ）</w:t>
      </w:r>
      <w:r w:rsidRPr="0027721D">
        <w:rPr>
          <w:rFonts w:hint="eastAsia"/>
        </w:rPr>
        <w:t>IDS</w:t>
      </w:r>
      <w:r w:rsidRPr="0027721D">
        <w:rPr>
          <w:rFonts w:hint="eastAsia"/>
        </w:rPr>
        <w:t>／</w:t>
      </w:r>
      <w:r w:rsidRPr="0027721D">
        <w:rPr>
          <w:rFonts w:hint="eastAsia"/>
        </w:rPr>
        <w:t>IPS</w:t>
      </w:r>
      <w:r w:rsidRPr="0027721D">
        <w:rPr>
          <w:rFonts w:hint="eastAsia"/>
        </w:rPr>
        <w:t>機能、アンチウイルス機能、</w:t>
      </w:r>
      <w:r w:rsidRPr="0027721D">
        <w:rPr>
          <w:rFonts w:hint="eastAsia"/>
        </w:rPr>
        <w:t>CDR</w:t>
      </w:r>
      <w:r w:rsidRPr="0027721D">
        <w:rPr>
          <w:rFonts w:hint="eastAsia"/>
        </w:rPr>
        <w:t>機能、</w:t>
      </w:r>
      <w:r w:rsidRPr="0027721D">
        <w:rPr>
          <w:rFonts w:hint="eastAsia"/>
        </w:rPr>
        <w:t>Web</w:t>
      </w:r>
      <w:r w:rsidRPr="0027721D">
        <w:rPr>
          <w:rFonts w:hint="eastAsia"/>
        </w:rPr>
        <w:t>フィルタリング機能等の総合的なセキ</w:t>
      </w:r>
    </w:p>
    <w:p w14:paraId="79565EC2" w14:textId="2F885BAE" w:rsidR="008E03CD" w:rsidRPr="0027721D" w:rsidRDefault="008E03CD" w:rsidP="008E03CD">
      <w:pPr>
        <w:ind w:firstLineChars="400" w:firstLine="840"/>
      </w:pPr>
      <w:r w:rsidRPr="0027721D">
        <w:rPr>
          <w:rFonts w:hint="eastAsia"/>
        </w:rPr>
        <w:t>ュリティ機能を有する統合型脅威管理（</w:t>
      </w:r>
      <w:r w:rsidRPr="0027721D">
        <w:rPr>
          <w:rFonts w:hint="eastAsia"/>
        </w:rPr>
        <w:t>UTM</w:t>
      </w:r>
      <w:r w:rsidRPr="0027721D">
        <w:rPr>
          <w:rFonts w:hint="eastAsia"/>
        </w:rPr>
        <w:t>）装置としても使用できること。</w:t>
      </w:r>
    </w:p>
    <w:p w14:paraId="5AE67F7D" w14:textId="77777777" w:rsidR="008E03CD" w:rsidRPr="0027721D" w:rsidRDefault="008E03CD" w:rsidP="008E03CD">
      <w:pPr>
        <w:ind w:firstLineChars="100" w:firstLine="210"/>
      </w:pPr>
      <w:r w:rsidRPr="0027721D">
        <w:rPr>
          <w:rFonts w:hint="eastAsia"/>
        </w:rPr>
        <w:t>（コ）次世代型</w:t>
      </w:r>
      <w:r w:rsidRPr="0027721D">
        <w:rPr>
          <w:rFonts w:hint="eastAsia"/>
        </w:rPr>
        <w:t>FW</w:t>
      </w:r>
      <w:r w:rsidRPr="0027721D">
        <w:rPr>
          <w:rFonts w:hint="eastAsia"/>
        </w:rPr>
        <w:t>としてアプリケーション毎に通信を識別してアプリケーションコントロールが可</w:t>
      </w:r>
    </w:p>
    <w:p w14:paraId="75B16FA5" w14:textId="77777777" w:rsidR="008E03CD" w:rsidRPr="0027721D" w:rsidRDefault="008E03CD" w:rsidP="008E03CD">
      <w:pPr>
        <w:ind w:firstLineChars="400" w:firstLine="840"/>
      </w:pPr>
      <w:r w:rsidRPr="0027721D">
        <w:rPr>
          <w:rFonts w:hint="eastAsia"/>
        </w:rPr>
        <w:t>能であること。また、</w:t>
      </w:r>
      <w:r w:rsidRPr="0027721D">
        <w:rPr>
          <w:rFonts w:hint="eastAsia"/>
        </w:rPr>
        <w:t>SSL</w:t>
      </w:r>
      <w:r w:rsidRPr="0027721D">
        <w:rPr>
          <w:rFonts w:hint="eastAsia"/>
        </w:rPr>
        <w:t>インスペクション機能と組み合わせて、</w:t>
      </w:r>
      <w:r w:rsidRPr="0027721D">
        <w:rPr>
          <w:rFonts w:hint="eastAsia"/>
        </w:rPr>
        <w:t>https</w:t>
      </w:r>
      <w:r w:rsidRPr="0027721D">
        <w:rPr>
          <w:rFonts w:hint="eastAsia"/>
        </w:rPr>
        <w:t>通信のアプリケーシ</w:t>
      </w:r>
    </w:p>
    <w:p w14:paraId="017E1F95" w14:textId="57B5D4CC" w:rsidR="008E03CD" w:rsidRPr="0027721D" w:rsidRDefault="008E03CD" w:rsidP="008E03CD">
      <w:pPr>
        <w:ind w:leftChars="200" w:left="420" w:firstLineChars="200" w:firstLine="420"/>
      </w:pPr>
      <w:r w:rsidRPr="0027721D">
        <w:rPr>
          <w:rFonts w:hint="eastAsia"/>
        </w:rPr>
        <w:t>ョンであっても、アプリケーションの識別及びコントロールが可能であること。（例：</w:t>
      </w:r>
      <w:r w:rsidRPr="0027721D">
        <w:rPr>
          <w:rFonts w:hint="eastAsia"/>
        </w:rPr>
        <w:t>Microsoft OneDrive</w:t>
      </w:r>
      <w:r w:rsidRPr="0027721D">
        <w:rPr>
          <w:rFonts w:hint="eastAsia"/>
        </w:rPr>
        <w:t>のダウンロードのみ止める、など）</w:t>
      </w:r>
    </w:p>
    <w:p w14:paraId="33A38B2F" w14:textId="50B27565" w:rsidR="008E03CD" w:rsidRPr="0027721D" w:rsidRDefault="008E03CD" w:rsidP="003701AC">
      <w:pPr>
        <w:ind w:leftChars="100" w:left="630" w:hangingChars="200" w:hanging="420"/>
      </w:pPr>
      <w:r w:rsidRPr="0027721D">
        <w:rPr>
          <w:rFonts w:hint="eastAsia"/>
        </w:rPr>
        <w:t>（サ）ただし、上記機能については機器として機能を有していればよい。実際にどの機能を使用するかは、導入打合せ等により当市担当者と協議の上、決定するものとする。</w:t>
      </w:r>
    </w:p>
    <w:p w14:paraId="2FCBB6ED" w14:textId="66EE015C" w:rsidR="004C075E" w:rsidRPr="00C52A34" w:rsidRDefault="004C075E" w:rsidP="004C075E">
      <w:pPr>
        <w:ind w:leftChars="150" w:left="735" w:hangingChars="200" w:hanging="420"/>
        <w:rPr>
          <w:color w:val="FF0000"/>
        </w:rPr>
      </w:pPr>
      <w:r w:rsidRPr="003701AC">
        <w:rPr>
          <w:rFonts w:hint="eastAsia"/>
        </w:rPr>
        <w:t>(</w:t>
      </w:r>
      <w:r w:rsidR="00C5109F" w:rsidRPr="003701AC">
        <w:rPr>
          <w:rFonts w:hint="eastAsia"/>
        </w:rPr>
        <w:t>シ</w:t>
      </w:r>
      <w:r w:rsidRPr="003701AC">
        <w:rPr>
          <w:rFonts w:hint="eastAsia"/>
        </w:rPr>
        <w:t>)</w:t>
      </w:r>
      <w:r w:rsidRPr="003701AC">
        <w:rPr>
          <w:rFonts w:hint="eastAsia"/>
        </w:rPr>
        <w:tab/>
      </w:r>
      <w:r w:rsidRPr="003701AC">
        <w:rPr>
          <w:rFonts w:hint="eastAsia"/>
        </w:rPr>
        <w:t>ユーザ管理にかかる初期設定をすべて完了したうえで納品とすること。なおユーザ管理には</w:t>
      </w:r>
      <w:r w:rsidRPr="003701AC">
        <w:rPr>
          <w:rFonts w:hint="eastAsia"/>
        </w:rPr>
        <w:t>Entra ID</w:t>
      </w:r>
      <w:r w:rsidRPr="003701AC">
        <w:rPr>
          <w:rFonts w:hint="eastAsia"/>
        </w:rPr>
        <w:t>を利用すること。</w:t>
      </w:r>
    </w:p>
    <w:p w14:paraId="3535715F" w14:textId="15ED4C56" w:rsidR="004C075E" w:rsidRPr="0027721D" w:rsidRDefault="004C075E" w:rsidP="004C075E">
      <w:pPr>
        <w:ind w:leftChars="150" w:left="735" w:hangingChars="200" w:hanging="420"/>
      </w:pPr>
      <w:r w:rsidRPr="0027721D">
        <w:rPr>
          <w:rFonts w:hint="eastAsia"/>
        </w:rPr>
        <w:t>(</w:t>
      </w:r>
      <w:r w:rsidR="00C5109F" w:rsidRPr="0027721D">
        <w:rPr>
          <w:rFonts w:hint="eastAsia"/>
        </w:rPr>
        <w:t>ス</w:t>
      </w:r>
      <w:r w:rsidRPr="0027721D">
        <w:rPr>
          <w:rFonts w:hint="eastAsia"/>
        </w:rPr>
        <w:t>)</w:t>
      </w:r>
      <w:r w:rsidRPr="0027721D">
        <w:rPr>
          <w:rFonts w:hint="eastAsia"/>
        </w:rPr>
        <w:tab/>
      </w:r>
      <w:r w:rsidRPr="0027721D">
        <w:rPr>
          <w:rFonts w:hint="eastAsia"/>
        </w:rPr>
        <w:t>現在使用しているメールドメインである、</w:t>
      </w:r>
      <w:r w:rsidRPr="0027721D">
        <w:rPr>
          <w:rFonts w:hint="eastAsia"/>
        </w:rPr>
        <w:t>@city.kushiro.lg.jp</w:t>
      </w:r>
      <w:r w:rsidRPr="0027721D">
        <w:rPr>
          <w:rFonts w:hint="eastAsia"/>
        </w:rPr>
        <w:t>を</w:t>
      </w:r>
      <w:r w:rsidRPr="0027721D">
        <w:rPr>
          <w:rFonts w:hint="eastAsia"/>
        </w:rPr>
        <w:t>Microsoft365</w:t>
      </w:r>
      <w:r w:rsidRPr="0027721D">
        <w:rPr>
          <w:rFonts w:hint="eastAsia"/>
        </w:rPr>
        <w:t>アプリケーション内で継続して使用できるよう調整すること。</w:t>
      </w:r>
    </w:p>
    <w:p w14:paraId="049AB9BB" w14:textId="07744661" w:rsidR="004C075E" w:rsidRPr="0027721D" w:rsidRDefault="004C075E" w:rsidP="004C075E">
      <w:pPr>
        <w:ind w:firstLineChars="150" w:firstLine="315"/>
      </w:pPr>
      <w:r w:rsidRPr="0027721D">
        <w:rPr>
          <w:rFonts w:hint="eastAsia"/>
        </w:rPr>
        <w:t>(</w:t>
      </w:r>
      <w:r w:rsidR="00C5109F" w:rsidRPr="0027721D">
        <w:rPr>
          <w:rFonts w:hint="eastAsia"/>
        </w:rPr>
        <w:t>セ</w:t>
      </w:r>
      <w:r w:rsidRPr="0027721D">
        <w:rPr>
          <w:rFonts w:hint="eastAsia"/>
        </w:rPr>
        <w:t>)</w:t>
      </w:r>
      <w:r w:rsidR="00311538" w:rsidRPr="0027721D">
        <w:rPr>
          <w:rFonts w:hint="eastAsia"/>
        </w:rPr>
        <w:t xml:space="preserve"> Microsoft</w:t>
      </w:r>
      <w:r w:rsidRPr="0027721D">
        <w:rPr>
          <w:rFonts w:hint="eastAsia"/>
        </w:rPr>
        <w:t>365</w:t>
      </w:r>
      <w:r w:rsidRPr="0027721D">
        <w:rPr>
          <w:rFonts w:hint="eastAsia"/>
        </w:rPr>
        <w:t>の</w:t>
      </w:r>
      <w:r w:rsidRPr="0027721D">
        <w:rPr>
          <w:rFonts w:hint="eastAsia"/>
        </w:rPr>
        <w:t>OneDrive</w:t>
      </w:r>
      <w:r w:rsidRPr="0027721D">
        <w:rPr>
          <w:rFonts w:hint="eastAsia"/>
        </w:rPr>
        <w:t>の利用を制限すること。</w:t>
      </w:r>
    </w:p>
    <w:p w14:paraId="3ED3FAB3" w14:textId="7337BA11" w:rsidR="004C075E" w:rsidRPr="0027721D" w:rsidRDefault="004C075E" w:rsidP="004C075E">
      <w:pPr>
        <w:ind w:leftChars="150" w:left="735" w:hangingChars="200" w:hanging="420"/>
      </w:pPr>
      <w:r w:rsidRPr="0027721D">
        <w:rPr>
          <w:rFonts w:hint="eastAsia"/>
        </w:rPr>
        <w:t>(</w:t>
      </w:r>
      <w:r w:rsidR="00C5109F" w:rsidRPr="0027721D">
        <w:rPr>
          <w:rFonts w:hint="eastAsia"/>
        </w:rPr>
        <w:t>ソ</w:t>
      </w:r>
      <w:r w:rsidRPr="0027721D">
        <w:rPr>
          <w:rFonts w:hint="eastAsia"/>
        </w:rPr>
        <w:t>)</w:t>
      </w:r>
      <w:r w:rsidRPr="0027721D">
        <w:rPr>
          <w:rFonts w:hint="eastAsia"/>
        </w:rPr>
        <w:tab/>
      </w:r>
      <w:r w:rsidR="00BC7D7C" w:rsidRPr="0027721D">
        <w:rPr>
          <w:rFonts w:hint="eastAsia"/>
        </w:rPr>
        <w:t>既存</w:t>
      </w:r>
      <w:r w:rsidR="00BC7D7C" w:rsidRPr="0027721D">
        <w:rPr>
          <w:rFonts w:hint="eastAsia"/>
        </w:rPr>
        <w:t>AD</w:t>
      </w:r>
      <w:r w:rsidRPr="0027721D">
        <w:rPr>
          <w:rFonts w:hint="eastAsia"/>
        </w:rPr>
        <w:t>がもつユーザと</w:t>
      </w:r>
      <w:r w:rsidRPr="0027721D">
        <w:rPr>
          <w:rFonts w:hint="eastAsia"/>
        </w:rPr>
        <w:t>Entra ID</w:t>
      </w:r>
      <w:r w:rsidRPr="0027721D">
        <w:rPr>
          <w:rFonts w:hint="eastAsia"/>
        </w:rPr>
        <w:t>を同期連携できるように設定すること。</w:t>
      </w:r>
    </w:p>
    <w:p w14:paraId="65456E9B" w14:textId="5167A1E6" w:rsidR="004C075E" w:rsidRPr="0027721D" w:rsidRDefault="004C075E" w:rsidP="004C075E">
      <w:pPr>
        <w:ind w:leftChars="150" w:left="735" w:hangingChars="200" w:hanging="420"/>
      </w:pPr>
      <w:r w:rsidRPr="0027721D">
        <w:rPr>
          <w:rFonts w:hint="eastAsia"/>
        </w:rPr>
        <w:t>(</w:t>
      </w:r>
      <w:r w:rsidR="00C5109F" w:rsidRPr="0027721D">
        <w:rPr>
          <w:rFonts w:hint="eastAsia"/>
        </w:rPr>
        <w:t>タ</w:t>
      </w:r>
      <w:r w:rsidRPr="0027721D">
        <w:rPr>
          <w:rFonts w:hint="eastAsia"/>
        </w:rPr>
        <w:t>)</w:t>
      </w:r>
      <w:r w:rsidRPr="0027721D">
        <w:rPr>
          <w:rFonts w:hint="eastAsia"/>
        </w:rPr>
        <w:tab/>
      </w:r>
      <w:r w:rsidR="00BC7D7C" w:rsidRPr="0027721D">
        <w:rPr>
          <w:rFonts w:hint="eastAsia"/>
        </w:rPr>
        <w:t>既存</w:t>
      </w:r>
      <w:r w:rsidR="00BC7D7C" w:rsidRPr="0027721D">
        <w:rPr>
          <w:rFonts w:hint="eastAsia"/>
        </w:rPr>
        <w:t>AD</w:t>
      </w:r>
      <w:r w:rsidRPr="0027721D">
        <w:rPr>
          <w:rFonts w:hint="eastAsia"/>
        </w:rPr>
        <w:t>に</w:t>
      </w:r>
      <w:r w:rsidRPr="0027721D">
        <w:rPr>
          <w:rFonts w:hint="eastAsia"/>
        </w:rPr>
        <w:t>Office</w:t>
      </w:r>
      <w:r w:rsidRPr="0027721D">
        <w:rPr>
          <w:rFonts w:hint="eastAsia"/>
        </w:rPr>
        <w:t>認証用の</w:t>
      </w:r>
      <w:r w:rsidRPr="0027721D">
        <w:rPr>
          <w:rFonts w:hint="eastAsia"/>
        </w:rPr>
        <w:t>OU</w:t>
      </w:r>
      <w:r w:rsidRPr="0027721D">
        <w:rPr>
          <w:rFonts w:hint="eastAsia"/>
        </w:rPr>
        <w:t>（組織）を作成し、その</w:t>
      </w:r>
      <w:r w:rsidRPr="0027721D">
        <w:rPr>
          <w:rFonts w:hint="eastAsia"/>
        </w:rPr>
        <w:t>OU</w:t>
      </w:r>
      <w:r w:rsidRPr="0027721D">
        <w:rPr>
          <w:rFonts w:hint="eastAsia"/>
        </w:rPr>
        <w:t>のみ同期をとる設定とすること。</w:t>
      </w:r>
    </w:p>
    <w:p w14:paraId="33B11863" w14:textId="6230F929" w:rsidR="004C075E" w:rsidRPr="0027721D" w:rsidRDefault="004C075E" w:rsidP="004C075E">
      <w:pPr>
        <w:ind w:leftChars="150" w:left="735" w:hangingChars="200" w:hanging="420"/>
      </w:pPr>
      <w:r w:rsidRPr="0027721D">
        <w:rPr>
          <w:rFonts w:hint="eastAsia"/>
        </w:rPr>
        <w:t>(</w:t>
      </w:r>
      <w:r w:rsidR="00C5109F" w:rsidRPr="0027721D">
        <w:rPr>
          <w:rFonts w:hint="eastAsia"/>
        </w:rPr>
        <w:t>チ</w:t>
      </w:r>
      <w:r w:rsidRPr="0027721D">
        <w:rPr>
          <w:rFonts w:hint="eastAsia"/>
        </w:rPr>
        <w:t>)</w:t>
      </w:r>
      <w:r w:rsidRPr="0027721D">
        <w:rPr>
          <w:rFonts w:hint="eastAsia"/>
        </w:rPr>
        <w:tab/>
        <w:t>Office</w:t>
      </w:r>
      <w:r w:rsidRPr="0027721D">
        <w:rPr>
          <w:rFonts w:hint="eastAsia"/>
        </w:rPr>
        <w:t>展開ツール（</w:t>
      </w:r>
      <w:r w:rsidRPr="0027721D">
        <w:rPr>
          <w:rFonts w:hint="eastAsia"/>
        </w:rPr>
        <w:t>ODT</w:t>
      </w:r>
      <w:r w:rsidRPr="0027721D">
        <w:rPr>
          <w:rFonts w:hint="eastAsia"/>
        </w:rPr>
        <w:t>）を利用したインストーラー</w:t>
      </w:r>
      <w:r w:rsidRPr="0027721D">
        <w:rPr>
          <w:rFonts w:hint="eastAsia"/>
          <w:strike/>
        </w:rPr>
        <w:t>の作成し</w:t>
      </w:r>
      <w:r w:rsidR="00311538" w:rsidRPr="0027721D">
        <w:rPr>
          <w:rFonts w:hint="eastAsia"/>
        </w:rPr>
        <w:t>を</w:t>
      </w:r>
      <w:r w:rsidRPr="0027721D">
        <w:rPr>
          <w:rFonts w:hint="eastAsia"/>
        </w:rPr>
        <w:t>提供すること。</w:t>
      </w:r>
      <w:r w:rsidR="00311538" w:rsidRPr="0027721D">
        <w:rPr>
          <w:rFonts w:hint="eastAsia"/>
        </w:rPr>
        <w:t>ただし、</w:t>
      </w:r>
      <w:r w:rsidRPr="0027721D">
        <w:rPr>
          <w:rFonts w:hint="eastAsia"/>
        </w:rPr>
        <w:t>端末へのインストールは含まない</w:t>
      </w:r>
      <w:r w:rsidR="00311538" w:rsidRPr="0027721D">
        <w:rPr>
          <w:rFonts w:hint="eastAsia"/>
        </w:rPr>
        <w:t>こととする。</w:t>
      </w:r>
    </w:p>
    <w:p w14:paraId="2C014CE8" w14:textId="0E8CDD5F" w:rsidR="004C075E" w:rsidRPr="0027721D" w:rsidRDefault="004C075E" w:rsidP="004C075E">
      <w:pPr>
        <w:ind w:leftChars="150" w:left="735" w:hangingChars="200" w:hanging="420"/>
      </w:pPr>
      <w:r w:rsidRPr="0027721D">
        <w:rPr>
          <w:rFonts w:hint="eastAsia"/>
        </w:rPr>
        <w:t>(</w:t>
      </w:r>
      <w:r w:rsidR="00C5109F" w:rsidRPr="0027721D">
        <w:rPr>
          <w:rFonts w:hint="eastAsia"/>
        </w:rPr>
        <w:t>ツ</w:t>
      </w:r>
      <w:r w:rsidRPr="0027721D">
        <w:rPr>
          <w:rFonts w:hint="eastAsia"/>
        </w:rPr>
        <w:t>)</w:t>
      </w:r>
      <w:r w:rsidRPr="0027721D">
        <w:rPr>
          <w:rFonts w:hint="eastAsia"/>
        </w:rPr>
        <w:tab/>
      </w:r>
      <w:r w:rsidR="00BC7D7C" w:rsidRPr="0027721D">
        <w:rPr>
          <w:rFonts w:hint="eastAsia"/>
        </w:rPr>
        <w:t>既存</w:t>
      </w:r>
      <w:r w:rsidR="00BC7D7C" w:rsidRPr="0027721D">
        <w:rPr>
          <w:rFonts w:hint="eastAsia"/>
        </w:rPr>
        <w:t>AD</w:t>
      </w:r>
      <w:r w:rsidRPr="0027721D">
        <w:rPr>
          <w:rFonts w:hint="eastAsia"/>
        </w:rPr>
        <w:t>を調整し、</w:t>
      </w:r>
      <w:r w:rsidR="00311538" w:rsidRPr="0027721D">
        <w:rPr>
          <w:rFonts w:hint="eastAsia"/>
        </w:rPr>
        <w:t>端末が</w:t>
      </w:r>
      <w:r w:rsidR="00311538" w:rsidRPr="0027721D">
        <w:rPr>
          <w:rFonts w:hint="eastAsia"/>
        </w:rPr>
        <w:t>Microsoft365</w:t>
      </w:r>
      <w:r w:rsidR="00311538" w:rsidRPr="0027721D">
        <w:rPr>
          <w:rFonts w:hint="eastAsia"/>
        </w:rPr>
        <w:t>向け通信の</w:t>
      </w:r>
      <w:r w:rsidRPr="0027721D">
        <w:rPr>
          <w:rFonts w:hint="eastAsia"/>
        </w:rPr>
        <w:t>プロキシサーバーとして、本調達のクラウドサービス用プロキシ装置を設定するよう調整すること。</w:t>
      </w:r>
    </w:p>
    <w:p w14:paraId="0826D235" w14:textId="2CEDDBEF" w:rsidR="004C075E" w:rsidRPr="0027721D" w:rsidRDefault="004C075E" w:rsidP="004C075E">
      <w:pPr>
        <w:ind w:firstLineChars="150" w:firstLine="315"/>
      </w:pPr>
      <w:r w:rsidRPr="0027721D">
        <w:rPr>
          <w:rFonts w:hint="eastAsia"/>
        </w:rPr>
        <w:t>(</w:t>
      </w:r>
      <w:r w:rsidR="00C5109F" w:rsidRPr="0027721D">
        <w:rPr>
          <w:rFonts w:hint="eastAsia"/>
        </w:rPr>
        <w:t>テ</w:t>
      </w:r>
      <w:r w:rsidRPr="0027721D">
        <w:rPr>
          <w:rFonts w:hint="eastAsia"/>
        </w:rPr>
        <w:t>)</w:t>
      </w:r>
      <w:r w:rsidRPr="0027721D">
        <w:rPr>
          <w:rFonts w:hint="eastAsia"/>
        </w:rPr>
        <w:tab/>
      </w:r>
      <w:r w:rsidRPr="0027721D">
        <w:rPr>
          <w:rFonts w:hint="eastAsia"/>
        </w:rPr>
        <w:t>既存環境に影響がないことを確認すること。</w:t>
      </w:r>
    </w:p>
    <w:p w14:paraId="67FF7888" w14:textId="77777777" w:rsidR="00A30A45" w:rsidRPr="0027721D" w:rsidRDefault="00A30A45" w:rsidP="00A30A45">
      <w:pPr>
        <w:widowControl/>
        <w:rPr>
          <w:rFonts w:ascii="ＭＳ 明朝" w:hAnsi="ＭＳ 明朝" w:cs="ＭＳ Ｐゴシック"/>
          <w:kern w:val="0"/>
          <w:szCs w:val="21"/>
        </w:rPr>
      </w:pPr>
    </w:p>
    <w:p w14:paraId="47C4D8E2" w14:textId="77777777" w:rsidR="00A30A45" w:rsidRPr="0027721D" w:rsidRDefault="00A30A45" w:rsidP="00A30A45">
      <w:pPr>
        <w:rPr>
          <w:rFonts w:ascii="ＭＳ 明朝" w:hAnsi="ＭＳ 明朝"/>
        </w:rPr>
      </w:pPr>
      <w:r w:rsidRPr="0027721D">
        <w:rPr>
          <w:rFonts w:ascii="ＭＳ 明朝" w:hAnsi="ＭＳ 明朝" w:hint="eastAsia"/>
        </w:rPr>
        <w:t>(</w:t>
      </w:r>
      <w:r w:rsidRPr="0027721D">
        <w:rPr>
          <w:rFonts w:ascii="ＭＳ 明朝" w:hAnsi="ＭＳ 明朝"/>
        </w:rPr>
        <w:t>3</w:t>
      </w:r>
      <w:r w:rsidRPr="0027721D">
        <w:rPr>
          <w:rFonts w:ascii="ＭＳ 明朝" w:hAnsi="ＭＳ 明朝" w:hint="eastAsia"/>
        </w:rPr>
        <w:t>) 当市への報告事項</w:t>
      </w:r>
    </w:p>
    <w:p w14:paraId="65C12141" w14:textId="3987273E" w:rsidR="00A30A45" w:rsidRPr="0027721D" w:rsidRDefault="00A30A45" w:rsidP="00A30A45">
      <w:pPr>
        <w:ind w:firstLineChars="100" w:firstLine="210"/>
        <w:rPr>
          <w:rFonts w:ascii="ＭＳ 明朝" w:hAnsi="ＭＳ 明朝"/>
        </w:rPr>
      </w:pPr>
      <w:r w:rsidRPr="0027721D">
        <w:rPr>
          <w:rFonts w:ascii="ＭＳ 明朝" w:hAnsi="ＭＳ 明朝" w:hint="eastAsia"/>
        </w:rPr>
        <w:t>①　策定したスケジュールの進捗状況を随時報告すること。</w:t>
      </w:r>
    </w:p>
    <w:p w14:paraId="3D259B92" w14:textId="46FAC75A" w:rsidR="00A30A45" w:rsidRPr="0027721D" w:rsidRDefault="00A30A45" w:rsidP="00A30A45">
      <w:pPr>
        <w:ind w:firstLineChars="100" w:firstLine="210"/>
        <w:rPr>
          <w:rFonts w:ascii="ＭＳ 明朝" w:hAnsi="ＭＳ 明朝"/>
        </w:rPr>
      </w:pPr>
      <w:r w:rsidRPr="0027721D">
        <w:rPr>
          <w:rFonts w:ascii="ＭＳ 明朝" w:hAnsi="ＭＳ 明朝" w:hint="eastAsia"/>
        </w:rPr>
        <w:t>②　次工程に進む前に必ず当市の承認を得ること。</w:t>
      </w:r>
    </w:p>
    <w:p w14:paraId="66CE0B86" w14:textId="4D530D01" w:rsidR="00A30A45" w:rsidRPr="0027721D" w:rsidRDefault="00A30A45" w:rsidP="00A30A45">
      <w:pPr>
        <w:ind w:firstLineChars="100" w:firstLine="210"/>
        <w:rPr>
          <w:rFonts w:ascii="ＭＳ 明朝" w:hAnsi="ＭＳ 明朝"/>
        </w:rPr>
      </w:pPr>
      <w:r w:rsidRPr="0027721D">
        <w:rPr>
          <w:rFonts w:ascii="ＭＳ 明朝" w:hAnsi="ＭＳ 明朝" w:hint="eastAsia"/>
        </w:rPr>
        <w:t>③　本稼動の判定については、当市と協議の上判断を行う。</w:t>
      </w:r>
    </w:p>
    <w:p w14:paraId="099D0B92" w14:textId="77777777" w:rsidR="00A30A45" w:rsidRPr="0027721D" w:rsidRDefault="00A30A45" w:rsidP="00A30A45">
      <w:pPr>
        <w:autoSpaceDE w:val="0"/>
        <w:autoSpaceDN w:val="0"/>
        <w:rPr>
          <w:rFonts w:ascii="ＭＳ 明朝" w:hAnsi="ＭＳ 明朝"/>
          <w:kern w:val="0"/>
        </w:rPr>
      </w:pPr>
    </w:p>
    <w:p w14:paraId="69ADB34F" w14:textId="60825F47" w:rsidR="00A30A45" w:rsidRPr="0027721D" w:rsidRDefault="004C075E" w:rsidP="00A30A45">
      <w:pPr>
        <w:widowControl/>
        <w:rPr>
          <w:rFonts w:ascii="ＭＳ 明朝" w:hAnsi="ＭＳ 明朝" w:cs="ＭＳ Ｐゴシック"/>
          <w:kern w:val="0"/>
          <w:szCs w:val="21"/>
        </w:rPr>
      </w:pPr>
      <w:r w:rsidRPr="0027721D">
        <w:rPr>
          <w:rFonts w:ascii="ＭＳ 明朝" w:hAnsi="ＭＳ 明朝" w:cs="ＭＳ Ｐゴシック" w:hint="eastAsia"/>
          <w:kern w:val="0"/>
          <w:szCs w:val="21"/>
        </w:rPr>
        <w:t>８．</w:t>
      </w:r>
      <w:r w:rsidR="00173A7F" w:rsidRPr="0027721D">
        <w:rPr>
          <w:rFonts w:ascii="ＭＳ 明朝" w:hAnsi="ＭＳ 明朝" w:cs="ＭＳ Ｐゴシック" w:hint="eastAsia"/>
          <w:kern w:val="0"/>
          <w:szCs w:val="21"/>
        </w:rPr>
        <w:t>インターネット</w:t>
      </w:r>
      <w:r w:rsidRPr="0027721D">
        <w:rPr>
          <w:rFonts w:ascii="ＭＳ 明朝" w:hAnsi="ＭＳ 明朝" w:cs="ＭＳ Ｐゴシック" w:hint="eastAsia"/>
          <w:kern w:val="0"/>
          <w:szCs w:val="21"/>
        </w:rPr>
        <w:t>回線要件</w:t>
      </w:r>
    </w:p>
    <w:p w14:paraId="7A593BA4" w14:textId="19AB3C6B" w:rsidR="004C075E" w:rsidRPr="0027721D" w:rsidRDefault="004C075E" w:rsidP="004C075E">
      <w:pPr>
        <w:widowControl/>
        <w:ind w:leftChars="100" w:left="630" w:hangingChars="200" w:hanging="420"/>
        <w:rPr>
          <w:rFonts w:ascii="ＭＳ 明朝" w:hAnsi="ＭＳ 明朝" w:cs="ＭＳ Ｐゴシック"/>
          <w:kern w:val="0"/>
          <w:szCs w:val="21"/>
        </w:rPr>
      </w:pPr>
      <w:r w:rsidRPr="0027721D">
        <w:rPr>
          <w:rFonts w:ascii="ＭＳ 明朝" w:hAnsi="ＭＳ 明朝" w:cs="ＭＳ Ｐゴシック" w:hint="eastAsia"/>
          <w:kern w:val="0"/>
          <w:szCs w:val="21"/>
        </w:rPr>
        <w:t>(1) 本事業で新たに本プロキシ装置を経由するクラウドサービスなどへの通信専用の光回線を</w:t>
      </w:r>
      <w:r w:rsidR="00460C4A" w:rsidRPr="0027721D">
        <w:rPr>
          <w:rFonts w:ascii="ＭＳ 明朝" w:hAnsi="ＭＳ 明朝" w:cs="ＭＳ Ｐゴシック" w:hint="eastAsia"/>
          <w:kern w:val="0"/>
          <w:szCs w:val="21"/>
        </w:rPr>
        <w:t>１回線</w:t>
      </w:r>
      <w:r w:rsidRPr="0027721D">
        <w:rPr>
          <w:rFonts w:ascii="ＭＳ 明朝" w:hAnsi="ＭＳ 明朝" w:cs="ＭＳ Ｐゴシック" w:hint="eastAsia"/>
          <w:kern w:val="0"/>
          <w:szCs w:val="21"/>
        </w:rPr>
        <w:t>敷設すること</w:t>
      </w:r>
      <w:r w:rsidR="008D1CE2" w:rsidRPr="0027721D">
        <w:rPr>
          <w:rFonts w:ascii="ＭＳ 明朝" w:hAnsi="ＭＳ 明朝" w:cs="ＭＳ Ｐゴシック" w:hint="eastAsia"/>
          <w:kern w:val="0"/>
          <w:szCs w:val="21"/>
        </w:rPr>
        <w:t>。</w:t>
      </w:r>
    </w:p>
    <w:p w14:paraId="2A2E055D" w14:textId="77777777" w:rsidR="00A373C4" w:rsidRPr="0027721D" w:rsidRDefault="00A373C4" w:rsidP="00A373C4">
      <w:pPr>
        <w:widowControl/>
        <w:ind w:firstLineChars="100" w:firstLine="210"/>
        <w:rPr>
          <w:rFonts w:ascii="ＭＳ 明朝" w:hAnsi="ＭＳ 明朝" w:cs="ＭＳ Ｐゴシック"/>
          <w:kern w:val="0"/>
          <w:szCs w:val="21"/>
        </w:rPr>
      </w:pPr>
      <w:r w:rsidRPr="0027721D">
        <w:rPr>
          <w:rFonts w:ascii="ＭＳ 明朝" w:hAnsi="ＭＳ 明朝" w:cs="ＭＳ Ｐゴシック" w:hint="eastAsia"/>
          <w:kern w:val="0"/>
          <w:szCs w:val="21"/>
        </w:rPr>
        <w:t>(2) 回線の敷設にかかる費用は本調達に含めること。</w:t>
      </w:r>
    </w:p>
    <w:p w14:paraId="42909AED" w14:textId="77777777" w:rsidR="00A373C4" w:rsidRPr="0027721D" w:rsidRDefault="00A373C4" w:rsidP="00A373C4">
      <w:pPr>
        <w:widowControl/>
        <w:ind w:firstLineChars="100" w:firstLine="210"/>
        <w:rPr>
          <w:rFonts w:ascii="ＭＳ 明朝" w:hAnsi="ＭＳ 明朝" w:cs="ＭＳ Ｐゴシック"/>
          <w:kern w:val="0"/>
          <w:szCs w:val="21"/>
        </w:rPr>
      </w:pPr>
      <w:r w:rsidRPr="0027721D">
        <w:rPr>
          <w:rFonts w:ascii="ＭＳ 明朝" w:hAnsi="ＭＳ 明朝" w:cs="ＭＳ Ｐゴシック" w:hint="eastAsia"/>
          <w:kern w:val="0"/>
          <w:szCs w:val="21"/>
        </w:rPr>
        <w:t>(3) 回線故障時の受付は専用のコールセンタを有し、受付対応は24時間365日とする。</w:t>
      </w:r>
    </w:p>
    <w:p w14:paraId="40943D48" w14:textId="77777777" w:rsidR="00A373C4" w:rsidRPr="0027721D" w:rsidRDefault="00A373C4" w:rsidP="00A373C4">
      <w:pPr>
        <w:widowControl/>
        <w:ind w:firstLineChars="100" w:firstLine="210"/>
        <w:rPr>
          <w:rFonts w:ascii="ＭＳ 明朝" w:hAnsi="ＭＳ 明朝" w:cs="ＭＳ Ｐゴシック"/>
          <w:kern w:val="0"/>
          <w:szCs w:val="21"/>
        </w:rPr>
      </w:pPr>
      <w:r w:rsidRPr="0027721D">
        <w:rPr>
          <w:rFonts w:ascii="ＭＳ 明朝" w:hAnsi="ＭＳ 明朝" w:cs="ＭＳ Ｐゴシック" w:hint="eastAsia"/>
          <w:kern w:val="0"/>
          <w:szCs w:val="21"/>
        </w:rPr>
        <w:t>(4) 回線の故障修理対応も同様に24時間365日とする。</w:t>
      </w:r>
    </w:p>
    <w:p w14:paraId="11FFBC11" w14:textId="77777777" w:rsidR="00A373C4" w:rsidRPr="0027721D" w:rsidRDefault="00A373C4" w:rsidP="00A373C4">
      <w:pPr>
        <w:widowControl/>
        <w:ind w:firstLineChars="100" w:firstLine="210"/>
        <w:rPr>
          <w:rFonts w:ascii="ＭＳ 明朝" w:hAnsi="ＭＳ 明朝" w:cs="ＭＳ Ｐゴシック"/>
          <w:kern w:val="0"/>
          <w:szCs w:val="21"/>
        </w:rPr>
      </w:pPr>
      <w:r w:rsidRPr="0027721D">
        <w:rPr>
          <w:rFonts w:ascii="ＭＳ 明朝" w:hAnsi="ＭＳ 明朝" w:cs="ＭＳ Ｐゴシック" w:hint="eastAsia"/>
          <w:kern w:val="0"/>
          <w:szCs w:val="21"/>
        </w:rPr>
        <w:lastRenderedPageBreak/>
        <w:t>(5) 技術規格上の最大通信速度はデータ受信・送信について概ね1Gbpsとする。</w:t>
      </w:r>
    </w:p>
    <w:p w14:paraId="1ADE818A" w14:textId="77777777" w:rsidR="00A373C4" w:rsidRPr="0027721D" w:rsidRDefault="00A373C4" w:rsidP="00A373C4">
      <w:pPr>
        <w:widowControl/>
        <w:ind w:leftChars="100" w:left="630" w:hangingChars="200" w:hanging="420"/>
        <w:rPr>
          <w:rFonts w:ascii="ＭＳ 明朝" w:hAnsi="ＭＳ 明朝" w:cs="ＭＳ Ｐゴシック"/>
          <w:kern w:val="0"/>
          <w:szCs w:val="21"/>
        </w:rPr>
      </w:pPr>
      <w:r w:rsidRPr="0027721D">
        <w:rPr>
          <w:rFonts w:ascii="ＭＳ 明朝" w:hAnsi="ＭＳ 明朝" w:cs="ＭＳ Ｐゴシック" w:hint="eastAsia"/>
          <w:kern w:val="0"/>
          <w:szCs w:val="21"/>
        </w:rPr>
        <w:t>(6) インターネット回線を収容するルーターを本調達に含めること。但し、ルーター機能をプロキシ装置で具備できる場合は、この限りではない。</w:t>
      </w:r>
    </w:p>
    <w:p w14:paraId="7DF19223" w14:textId="77777777" w:rsidR="006C3446" w:rsidRPr="0027721D" w:rsidRDefault="006C3446" w:rsidP="00173A7F">
      <w:pPr>
        <w:widowControl/>
        <w:ind w:firstLineChars="100" w:firstLine="210"/>
        <w:rPr>
          <w:rFonts w:ascii="ＭＳ 明朝" w:hAnsi="ＭＳ 明朝" w:cs="ＭＳ Ｐゴシック"/>
          <w:kern w:val="0"/>
          <w:szCs w:val="21"/>
        </w:rPr>
      </w:pPr>
    </w:p>
    <w:p w14:paraId="3885E495" w14:textId="5D8C7FEB" w:rsidR="002E69C3" w:rsidRPr="0027721D" w:rsidRDefault="002E69C3" w:rsidP="002E69C3">
      <w:pPr>
        <w:rPr>
          <w:rFonts w:ascii="ＭＳ 明朝" w:hAnsi="ＭＳ 明朝"/>
        </w:rPr>
      </w:pPr>
      <w:r w:rsidRPr="0027721D">
        <w:rPr>
          <w:rFonts w:ascii="ＭＳ 明朝" w:hAnsi="ＭＳ 明朝" w:hint="eastAsia"/>
        </w:rPr>
        <w:t>９．保守要件</w:t>
      </w:r>
    </w:p>
    <w:p w14:paraId="039EFE86" w14:textId="77777777" w:rsidR="002E69C3" w:rsidRPr="0027721D" w:rsidRDefault="002E69C3" w:rsidP="002E69C3">
      <w:pPr>
        <w:rPr>
          <w:rFonts w:ascii="ＭＳ 明朝" w:hAnsi="ＭＳ 明朝"/>
        </w:rPr>
      </w:pPr>
      <w:r w:rsidRPr="0027721D">
        <w:rPr>
          <w:rFonts w:ascii="ＭＳ 明朝" w:hAnsi="ＭＳ 明朝" w:hint="eastAsia"/>
        </w:rPr>
        <w:t>(1) システム保守</w:t>
      </w:r>
    </w:p>
    <w:p w14:paraId="05971EB8" w14:textId="7E780627" w:rsidR="002E69C3" w:rsidRPr="0027721D" w:rsidRDefault="002E69C3" w:rsidP="002E69C3">
      <w:pPr>
        <w:ind w:firstLineChars="100" w:firstLine="210"/>
        <w:rPr>
          <w:rFonts w:ascii="ＭＳ 明朝" w:hAnsi="ＭＳ 明朝"/>
        </w:rPr>
      </w:pPr>
      <w:r w:rsidRPr="0027721D">
        <w:rPr>
          <w:rFonts w:ascii="ＭＳ 明朝" w:hAnsi="ＭＳ 明朝" w:hint="eastAsia"/>
        </w:rPr>
        <w:t>導入年度内については、SEサポートを行い、設定内容についての問合せ対応、不具合時の調査支援を行うこと。また、重大な障害等で仮想</w:t>
      </w:r>
      <w:r w:rsidR="00D87AED" w:rsidRPr="00D32140">
        <w:rPr>
          <w:rFonts w:ascii="ＭＳ 明朝" w:hAnsi="ＭＳ 明朝" w:hint="eastAsia"/>
        </w:rPr>
        <w:t>マシン</w:t>
      </w:r>
      <w:r w:rsidRPr="0027721D">
        <w:rPr>
          <w:rFonts w:ascii="ＭＳ 明朝" w:hAnsi="ＭＳ 明朝" w:hint="eastAsia"/>
        </w:rPr>
        <w:t>の再構築が必要と判断した場合においては</w:t>
      </w:r>
      <w:r w:rsidR="00AE1DA8">
        <w:rPr>
          <w:rFonts w:ascii="ＭＳ 明朝" w:hAnsi="ＭＳ 明朝" w:hint="eastAsia"/>
        </w:rPr>
        <w:t>、</w:t>
      </w:r>
      <w:r w:rsidRPr="0027721D">
        <w:rPr>
          <w:rFonts w:ascii="ＭＳ 明朝" w:hAnsi="ＭＳ 明朝" w:hint="eastAsia"/>
        </w:rPr>
        <w:t>既存仮想基盤</w:t>
      </w:r>
      <w:r w:rsidR="00AE1DA8" w:rsidRPr="00D32140">
        <w:rPr>
          <w:rFonts w:ascii="ＭＳ 明朝" w:hAnsi="ＭＳ 明朝" w:hint="eastAsia"/>
        </w:rPr>
        <w:t>側でのバックアップ復旧を現行保守業者が行うが、動作確認等は行うこと。</w:t>
      </w:r>
      <w:r w:rsidRPr="00D32140">
        <w:rPr>
          <w:rFonts w:ascii="ＭＳ 明朝" w:hAnsi="ＭＳ 明朝" w:hint="eastAsia"/>
        </w:rPr>
        <w:t>２</w:t>
      </w:r>
      <w:r w:rsidRPr="0027721D">
        <w:rPr>
          <w:rFonts w:ascii="ＭＳ 明朝" w:hAnsi="ＭＳ 明朝" w:hint="eastAsia"/>
        </w:rPr>
        <w:t>年目以降のシステム保守については、別途契約を予定しているため本調達に含めない。</w:t>
      </w:r>
    </w:p>
    <w:p w14:paraId="118229A0" w14:textId="77777777" w:rsidR="002E69C3" w:rsidRPr="0027721D" w:rsidRDefault="002E69C3" w:rsidP="002E69C3">
      <w:pPr>
        <w:rPr>
          <w:rFonts w:ascii="ＭＳ 明朝" w:hAnsi="ＭＳ 明朝"/>
        </w:rPr>
      </w:pPr>
      <w:r w:rsidRPr="0027721D">
        <w:rPr>
          <w:rFonts w:ascii="ＭＳ 明朝" w:hAnsi="ＭＳ 明朝" w:hint="eastAsia"/>
        </w:rPr>
        <w:t>(2) ハードウェア保守</w:t>
      </w:r>
    </w:p>
    <w:p w14:paraId="49839C1E" w14:textId="4EE462D4" w:rsidR="002E69C3" w:rsidRPr="0027721D" w:rsidRDefault="002E69C3" w:rsidP="002E69C3">
      <w:pPr>
        <w:rPr>
          <w:rFonts w:ascii="ＭＳ 明朝" w:hAnsi="ＭＳ 明朝"/>
        </w:rPr>
      </w:pPr>
      <w:r w:rsidRPr="0027721D">
        <w:rPr>
          <w:rFonts w:ascii="ＭＳ 明朝" w:hAnsi="ＭＳ 明朝" w:hint="eastAsia"/>
        </w:rPr>
        <w:t xml:space="preserve">　</w:t>
      </w:r>
      <w:r w:rsidR="00274668">
        <w:rPr>
          <w:rFonts w:ascii="ＭＳ 明朝" w:hAnsi="ＭＳ 明朝" w:hint="eastAsia"/>
        </w:rPr>
        <w:t>契約期間中の</w:t>
      </w:r>
      <w:r w:rsidRPr="0027721D">
        <w:rPr>
          <w:rFonts w:ascii="ＭＳ 明朝" w:hAnsi="ＭＳ 明朝" w:cs="ＭＳ Ｐゴシック" w:hint="eastAsia"/>
          <w:kern w:val="0"/>
          <w:szCs w:val="21"/>
        </w:rPr>
        <w:t>ハードウェア保守については、</w:t>
      </w:r>
      <w:r w:rsidR="00D32140" w:rsidRPr="007A4265">
        <w:rPr>
          <w:rFonts w:ascii="ＭＳ 明朝" w:hAnsi="ＭＳ 明朝" w:cs="ＭＳ Ｐゴシック" w:hint="eastAsia"/>
          <w:kern w:val="0"/>
          <w:szCs w:val="21"/>
        </w:rPr>
        <w:t>24時間365日対応とし</w:t>
      </w:r>
      <w:r w:rsidR="00D32140">
        <w:rPr>
          <w:rFonts w:ascii="ＭＳ 明朝" w:hAnsi="ＭＳ 明朝" w:cs="ＭＳ Ｐゴシック" w:hint="eastAsia"/>
          <w:kern w:val="0"/>
          <w:szCs w:val="21"/>
        </w:rPr>
        <w:t>、</w:t>
      </w:r>
      <w:r w:rsidRPr="0027721D">
        <w:rPr>
          <w:rFonts w:ascii="ＭＳ 明朝" w:hAnsi="ＭＳ 明朝" w:cs="ＭＳ Ｐゴシック" w:hint="eastAsia"/>
          <w:kern w:val="0"/>
          <w:szCs w:val="21"/>
        </w:rPr>
        <w:t>本調達に含めること。</w:t>
      </w:r>
      <w:r w:rsidR="00311538" w:rsidRPr="0027721D">
        <w:rPr>
          <w:rFonts w:ascii="ＭＳ 明朝" w:hAnsi="ＭＳ 明朝" w:cs="ＭＳ Ｐゴシック" w:hint="eastAsia"/>
          <w:kern w:val="0"/>
          <w:szCs w:val="21"/>
        </w:rPr>
        <w:t>交換作業等のハードウェア保守に含まない作業がある場合については別途調達として構わない。</w:t>
      </w:r>
    </w:p>
    <w:p w14:paraId="306D9DB1" w14:textId="77777777" w:rsidR="004C075E" w:rsidRPr="0027721D" w:rsidRDefault="004C075E" w:rsidP="00A30A45">
      <w:pPr>
        <w:widowControl/>
        <w:rPr>
          <w:rFonts w:ascii="ＭＳ 明朝" w:hAnsi="ＭＳ 明朝" w:cs="ＭＳ Ｐゴシック"/>
          <w:kern w:val="0"/>
          <w:szCs w:val="21"/>
        </w:rPr>
      </w:pPr>
    </w:p>
    <w:p w14:paraId="078EE84C" w14:textId="0DAD9B93" w:rsidR="00A30A45" w:rsidRPr="0027721D" w:rsidRDefault="002E69C3" w:rsidP="00A30A45">
      <w:pPr>
        <w:rPr>
          <w:rFonts w:ascii="ＭＳ 明朝" w:hAnsi="ＭＳ 明朝"/>
        </w:rPr>
      </w:pPr>
      <w:r w:rsidRPr="0027721D">
        <w:rPr>
          <w:rFonts w:ascii="ＭＳ 明朝" w:hAnsi="ＭＳ 明朝" w:hint="eastAsia"/>
        </w:rPr>
        <w:t>１０</w:t>
      </w:r>
      <w:r w:rsidR="00A30A45" w:rsidRPr="0027721D">
        <w:rPr>
          <w:rFonts w:ascii="ＭＳ 明朝" w:hAnsi="ＭＳ 明朝" w:hint="eastAsia"/>
        </w:rPr>
        <w:t>．法令・条例等の適用</w:t>
      </w:r>
    </w:p>
    <w:p w14:paraId="10725306" w14:textId="77777777" w:rsidR="00A30A45" w:rsidRPr="0027721D" w:rsidRDefault="00A30A45" w:rsidP="00A30A45">
      <w:pPr>
        <w:ind w:firstLineChars="200" w:firstLine="420"/>
        <w:rPr>
          <w:rFonts w:ascii="ＭＳ 明朝" w:hAnsi="ＭＳ 明朝"/>
        </w:rPr>
      </w:pPr>
      <w:r w:rsidRPr="0027721D">
        <w:rPr>
          <w:rFonts w:ascii="ＭＳ 明朝" w:hAnsi="ＭＳ 明朝" w:hint="eastAsia"/>
        </w:rPr>
        <w:t>賃貸人は、業務の実施にあたり、関係する法令・条例等を遵守しなければならない。</w:t>
      </w:r>
    </w:p>
    <w:p w14:paraId="0CE7D57D" w14:textId="77777777" w:rsidR="00A30A45" w:rsidRPr="0027721D" w:rsidRDefault="00A30A45" w:rsidP="00A30A45">
      <w:pPr>
        <w:rPr>
          <w:rFonts w:ascii="ＭＳ 明朝" w:hAnsi="ＭＳ 明朝"/>
        </w:rPr>
      </w:pPr>
    </w:p>
    <w:p w14:paraId="34F5DAC0" w14:textId="2DB83C4E" w:rsidR="00A30A45" w:rsidRPr="0027721D" w:rsidRDefault="002E69C3" w:rsidP="00A30A45">
      <w:pPr>
        <w:rPr>
          <w:rFonts w:ascii="ＭＳ 明朝" w:hAnsi="ＭＳ 明朝"/>
        </w:rPr>
      </w:pPr>
      <w:r w:rsidRPr="0027721D">
        <w:rPr>
          <w:rFonts w:ascii="ＭＳ 明朝" w:hAnsi="ＭＳ 明朝" w:hint="eastAsia"/>
        </w:rPr>
        <w:t>１１</w:t>
      </w:r>
      <w:r w:rsidR="00A30A45" w:rsidRPr="0027721D">
        <w:rPr>
          <w:rFonts w:ascii="ＭＳ 明朝" w:hAnsi="ＭＳ 明朝" w:hint="eastAsia"/>
        </w:rPr>
        <w:t>．損傷部保証</w:t>
      </w:r>
    </w:p>
    <w:p w14:paraId="56D5D662" w14:textId="77777777" w:rsidR="00A30A45" w:rsidRPr="0027721D" w:rsidRDefault="00A30A45" w:rsidP="00A30A45">
      <w:pPr>
        <w:ind w:leftChars="200" w:left="420"/>
        <w:rPr>
          <w:rFonts w:ascii="ＭＳ 明朝" w:hAnsi="ＭＳ 明朝"/>
        </w:rPr>
      </w:pPr>
      <w:r w:rsidRPr="0027721D">
        <w:rPr>
          <w:rFonts w:ascii="ＭＳ 明朝" w:hAnsi="ＭＳ 明朝" w:hint="eastAsia"/>
        </w:rPr>
        <w:t>賃貸人は当市の建造物、機器等を損傷しないように十分注意すること。万一損傷した場合には、当市職員の指示に従い、同等以上の資材を持って、速やかに現状復旧をはかること。</w:t>
      </w:r>
    </w:p>
    <w:p w14:paraId="648E5740" w14:textId="77777777" w:rsidR="00A30A45" w:rsidRPr="0027721D" w:rsidRDefault="00A30A45" w:rsidP="00A30A45">
      <w:pPr>
        <w:ind w:firstLineChars="200" w:firstLine="420"/>
        <w:rPr>
          <w:rFonts w:ascii="ＭＳ 明朝" w:hAnsi="ＭＳ 明朝"/>
        </w:rPr>
      </w:pPr>
      <w:r w:rsidRPr="0027721D">
        <w:rPr>
          <w:rFonts w:ascii="ＭＳ 明朝" w:hAnsi="ＭＳ 明朝" w:hint="eastAsia"/>
        </w:rPr>
        <w:t>なお、復旧に要する費用はすべて賃貸人の負担とする。</w:t>
      </w:r>
    </w:p>
    <w:p w14:paraId="43B6106F" w14:textId="77777777" w:rsidR="00A30A45" w:rsidRPr="0027721D" w:rsidRDefault="00A30A45" w:rsidP="00A30A45">
      <w:pPr>
        <w:rPr>
          <w:rFonts w:ascii="ＭＳ 明朝" w:hAnsi="ＭＳ 明朝"/>
        </w:rPr>
      </w:pPr>
    </w:p>
    <w:p w14:paraId="3AA15887" w14:textId="45221162" w:rsidR="00A30A45" w:rsidRPr="0027721D" w:rsidRDefault="002E69C3" w:rsidP="00A30A45">
      <w:pPr>
        <w:rPr>
          <w:rFonts w:ascii="ＭＳ 明朝" w:hAnsi="ＭＳ 明朝"/>
        </w:rPr>
      </w:pPr>
      <w:r w:rsidRPr="0027721D">
        <w:rPr>
          <w:rFonts w:ascii="ＭＳ 明朝" w:hAnsi="ＭＳ 明朝" w:hint="eastAsia"/>
        </w:rPr>
        <w:t>１２</w:t>
      </w:r>
      <w:r w:rsidR="00A30A45" w:rsidRPr="0027721D">
        <w:rPr>
          <w:rFonts w:ascii="ＭＳ 明朝" w:hAnsi="ＭＳ 明朝" w:hint="eastAsia"/>
        </w:rPr>
        <w:t>．秘密の保持等</w:t>
      </w:r>
    </w:p>
    <w:p w14:paraId="5ACE0397" w14:textId="77777777" w:rsidR="00A30A45" w:rsidRPr="0027721D" w:rsidRDefault="00A30A45" w:rsidP="00A30A45">
      <w:pPr>
        <w:rPr>
          <w:rFonts w:ascii="ＭＳ 明朝" w:hAnsi="ＭＳ 明朝"/>
        </w:rPr>
      </w:pPr>
      <w:r w:rsidRPr="0027721D">
        <w:rPr>
          <w:rFonts w:ascii="ＭＳ 明朝" w:hAnsi="ＭＳ 明朝" w:hint="eastAsia"/>
        </w:rPr>
        <w:t>(1) 釧路市個人情報保護条例及び関係規定を遵守しなければならない。</w:t>
      </w:r>
    </w:p>
    <w:p w14:paraId="2C6C9BD0" w14:textId="77777777" w:rsidR="00A30A45" w:rsidRPr="0027721D" w:rsidRDefault="00A30A45" w:rsidP="00A30A45">
      <w:pPr>
        <w:rPr>
          <w:rFonts w:ascii="ＭＳ 明朝" w:hAnsi="ＭＳ 明朝"/>
        </w:rPr>
      </w:pPr>
      <w:r w:rsidRPr="0027721D">
        <w:rPr>
          <w:rFonts w:ascii="ＭＳ 明朝" w:hAnsi="ＭＳ 明朝" w:hint="eastAsia"/>
        </w:rPr>
        <w:t>(2) 賃貸人は、業務に関して知り得た一切の事実を、第三者に漏洩してはならない。</w:t>
      </w:r>
    </w:p>
    <w:p w14:paraId="5DA239E0" w14:textId="77777777" w:rsidR="00A30A45" w:rsidRPr="0027721D" w:rsidRDefault="00A30A45" w:rsidP="00A30A45">
      <w:pPr>
        <w:rPr>
          <w:rFonts w:ascii="ＭＳ 明朝" w:hAnsi="ＭＳ 明朝"/>
        </w:rPr>
      </w:pPr>
      <w:r w:rsidRPr="0027721D">
        <w:rPr>
          <w:rFonts w:ascii="ＭＳ 明朝" w:hAnsi="ＭＳ 明朝" w:hint="eastAsia"/>
        </w:rPr>
        <w:t>(3) 資料作成等で持ち帰り作業が必要な場合については、賃貸人の事業所を作業場所とする。ただし、個人データの持ち出しに関しては、これを一切禁止する。</w:t>
      </w:r>
    </w:p>
    <w:p w14:paraId="339332DF" w14:textId="77777777" w:rsidR="00A30A45" w:rsidRPr="0027721D" w:rsidRDefault="00A30A45" w:rsidP="00A30A45">
      <w:pPr>
        <w:rPr>
          <w:rFonts w:ascii="ＭＳ 明朝" w:hAnsi="ＭＳ 明朝"/>
        </w:rPr>
      </w:pPr>
      <w:r w:rsidRPr="0027721D">
        <w:rPr>
          <w:rFonts w:ascii="ＭＳ 明朝" w:hAnsi="ＭＳ 明朝" w:hint="eastAsia"/>
        </w:rPr>
        <w:t>(4) 賃貸人は、当市が特に認めた場合を除き、業務の処理に必要なデータ及び資料を複写し、若しくは複製してはならない。</w:t>
      </w:r>
    </w:p>
    <w:p w14:paraId="31136F74" w14:textId="77777777" w:rsidR="00A30A45" w:rsidRPr="0027721D" w:rsidRDefault="00A30A45" w:rsidP="00A30A45">
      <w:pPr>
        <w:rPr>
          <w:rFonts w:ascii="ＭＳ 明朝" w:hAnsi="ＭＳ 明朝"/>
        </w:rPr>
      </w:pPr>
      <w:r w:rsidRPr="0027721D">
        <w:rPr>
          <w:rFonts w:ascii="ＭＳ 明朝" w:hAnsi="ＭＳ 明朝" w:hint="eastAsia"/>
        </w:rPr>
        <w:t>(5) 賃貸人は、当市が特に認めた場合を除き、業務の処理に必要なデータ及び資料を他の目的に使用してはならない。</w:t>
      </w:r>
    </w:p>
    <w:p w14:paraId="51A771D5" w14:textId="77777777" w:rsidR="00A30A45" w:rsidRPr="0027721D" w:rsidRDefault="00A30A45" w:rsidP="00A30A45">
      <w:pPr>
        <w:rPr>
          <w:rFonts w:ascii="ＭＳ 明朝" w:hAnsi="ＭＳ 明朝"/>
        </w:rPr>
      </w:pPr>
      <w:r w:rsidRPr="0027721D">
        <w:rPr>
          <w:rFonts w:ascii="ＭＳ 明朝" w:hAnsi="ＭＳ 明朝" w:hint="eastAsia"/>
        </w:rPr>
        <w:t>(6) 賃貸人は、作業を行うにあたり常に事故又は災害の防止に努め、事故、若しくは災害、又はセキュリティに関する事案が発生したときは、直ちに当市に対し通報して適切な措置をとるとともに、遅滞なく書面をもって報告しなければならない。</w:t>
      </w:r>
    </w:p>
    <w:p w14:paraId="1FC6D72A" w14:textId="77777777" w:rsidR="00A30A45" w:rsidRPr="0027721D" w:rsidRDefault="00A30A45" w:rsidP="00A30A45">
      <w:pPr>
        <w:rPr>
          <w:rFonts w:ascii="ＭＳ 明朝" w:hAnsi="ＭＳ 明朝"/>
        </w:rPr>
      </w:pPr>
      <w:r w:rsidRPr="0027721D">
        <w:rPr>
          <w:rFonts w:ascii="ＭＳ 明朝" w:hAnsi="ＭＳ 明朝" w:hint="eastAsia"/>
        </w:rPr>
        <w:t>(7) 賃貸人は、業務の処理にかかる磁気記録媒体に記録されているデータの内容を侵す一切の行為をしてはならない。</w:t>
      </w:r>
    </w:p>
    <w:p w14:paraId="2A39377B" w14:textId="77777777" w:rsidR="00A30A45" w:rsidRPr="0027721D" w:rsidRDefault="00A30A45" w:rsidP="00A30A45">
      <w:pPr>
        <w:rPr>
          <w:rFonts w:ascii="ＭＳ 明朝" w:hAnsi="ＭＳ 明朝"/>
        </w:rPr>
      </w:pPr>
      <w:r w:rsidRPr="0027721D">
        <w:rPr>
          <w:rFonts w:ascii="ＭＳ 明朝" w:hAnsi="ＭＳ 明朝" w:hint="eastAsia"/>
        </w:rPr>
        <w:t>(8) 賃貸人は、業務の処理に使用した全ての記録、資料等について、業務終了後すみやかに当市に返還しなければならない。</w:t>
      </w:r>
    </w:p>
    <w:p w14:paraId="62FF04EE" w14:textId="77777777" w:rsidR="00C13A07" w:rsidRPr="0027721D" w:rsidRDefault="00C13A07" w:rsidP="00C13A07">
      <w:pPr>
        <w:rPr>
          <w:rFonts w:ascii="ＭＳ 明朝" w:hAnsi="ＭＳ 明朝"/>
        </w:rPr>
      </w:pPr>
    </w:p>
    <w:p w14:paraId="063EBE98" w14:textId="498D72AC" w:rsidR="00A30A45" w:rsidRPr="0027721D" w:rsidRDefault="00A30A45" w:rsidP="00A30A45">
      <w:pPr>
        <w:rPr>
          <w:rFonts w:ascii="ＭＳ 明朝" w:hAnsi="ＭＳ 明朝"/>
        </w:rPr>
      </w:pPr>
      <w:r w:rsidRPr="0027721D">
        <w:rPr>
          <w:rFonts w:ascii="ＭＳ 明朝" w:hAnsi="ＭＳ 明朝" w:hint="eastAsia"/>
        </w:rPr>
        <w:t>１</w:t>
      </w:r>
      <w:r w:rsidR="00C13A07" w:rsidRPr="0027721D">
        <w:rPr>
          <w:rFonts w:ascii="ＭＳ 明朝" w:hAnsi="ＭＳ 明朝" w:hint="eastAsia"/>
        </w:rPr>
        <w:t>３</w:t>
      </w:r>
      <w:r w:rsidRPr="0027721D">
        <w:rPr>
          <w:rFonts w:ascii="ＭＳ 明朝" w:hAnsi="ＭＳ 明朝" w:hint="eastAsia"/>
        </w:rPr>
        <w:t>．提出物等</w:t>
      </w:r>
    </w:p>
    <w:p w14:paraId="30229168" w14:textId="77777777" w:rsidR="00A30A45" w:rsidRPr="0027721D" w:rsidRDefault="00A30A45" w:rsidP="00A30A45">
      <w:pPr>
        <w:ind w:firstLineChars="100" w:firstLine="210"/>
        <w:rPr>
          <w:rFonts w:ascii="ＭＳ 明朝" w:hAnsi="ＭＳ 明朝"/>
        </w:rPr>
      </w:pPr>
      <w:r w:rsidRPr="0027721D">
        <w:rPr>
          <w:rFonts w:ascii="ＭＳ 明朝" w:hAnsi="ＭＳ 明朝" w:hint="eastAsia"/>
        </w:rPr>
        <w:lastRenderedPageBreak/>
        <w:t>業務完了後、以下の資料等を提出すること。併せて電子媒体による提出も行うこと。</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99"/>
      </w:tblGrid>
      <w:tr w:rsidR="0027721D" w:rsidRPr="0027721D" w14:paraId="6E897367" w14:textId="77777777" w:rsidTr="00673CE8">
        <w:tc>
          <w:tcPr>
            <w:tcW w:w="2410" w:type="dxa"/>
            <w:shd w:val="clear" w:color="auto" w:fill="auto"/>
          </w:tcPr>
          <w:p w14:paraId="5E2B2693" w14:textId="77777777" w:rsidR="00C13A07" w:rsidRPr="0027721D" w:rsidRDefault="00C13A07" w:rsidP="00C13A07">
            <w:pPr>
              <w:rPr>
                <w:rFonts w:ascii="ＭＳ 明朝" w:hAnsi="ＭＳ 明朝"/>
                <w:szCs w:val="21"/>
              </w:rPr>
            </w:pPr>
            <w:r w:rsidRPr="0027721D">
              <w:rPr>
                <w:rFonts w:ascii="ＭＳ 明朝" w:hAnsi="ＭＳ 明朝" w:hint="eastAsia"/>
                <w:szCs w:val="21"/>
              </w:rPr>
              <w:t>設定書</w:t>
            </w:r>
          </w:p>
        </w:tc>
        <w:tc>
          <w:tcPr>
            <w:tcW w:w="5899" w:type="dxa"/>
            <w:shd w:val="clear" w:color="auto" w:fill="auto"/>
          </w:tcPr>
          <w:p w14:paraId="3873BF5A" w14:textId="6CB80666" w:rsidR="00C13A07" w:rsidRPr="0027721D" w:rsidRDefault="00C13A07" w:rsidP="00C13A07">
            <w:pPr>
              <w:rPr>
                <w:rFonts w:ascii="ＭＳ 明朝" w:hAnsi="ＭＳ 明朝"/>
                <w:szCs w:val="21"/>
              </w:rPr>
            </w:pPr>
            <w:r w:rsidRPr="0027721D">
              <w:rPr>
                <w:rFonts w:ascii="ＭＳ 明朝" w:hAnsi="ＭＳ 明朝" w:hint="eastAsia"/>
                <w:szCs w:val="21"/>
              </w:rPr>
              <w:t>Entra ID Connect</w:t>
            </w:r>
            <w:r w:rsidR="00311538" w:rsidRPr="0027721D">
              <w:t xml:space="preserve"> </w:t>
            </w:r>
            <w:r w:rsidR="00311538" w:rsidRPr="0027721D">
              <w:rPr>
                <w:rFonts w:ascii="ＭＳ 明朝" w:hAnsi="ＭＳ 明朝"/>
                <w:szCs w:val="21"/>
              </w:rPr>
              <w:t>Server</w:t>
            </w:r>
            <w:r w:rsidRPr="0027721D">
              <w:rPr>
                <w:rFonts w:ascii="ＭＳ 明朝" w:hAnsi="ＭＳ 明朝" w:hint="eastAsia"/>
                <w:szCs w:val="21"/>
              </w:rPr>
              <w:t>設定書</w:t>
            </w:r>
          </w:p>
          <w:p w14:paraId="4B80B364" w14:textId="77777777" w:rsidR="00C13A07" w:rsidRPr="0027721D" w:rsidRDefault="00C13A07" w:rsidP="00C13A07">
            <w:pPr>
              <w:rPr>
                <w:rFonts w:ascii="ＭＳ 明朝" w:hAnsi="ＭＳ 明朝"/>
                <w:szCs w:val="21"/>
              </w:rPr>
            </w:pPr>
            <w:r w:rsidRPr="0027721D">
              <w:rPr>
                <w:rFonts w:ascii="ＭＳ 明朝" w:hAnsi="ＭＳ 明朝" w:hint="eastAsia"/>
                <w:szCs w:val="21"/>
              </w:rPr>
              <w:t>クラウドプロキシ装置設定書</w:t>
            </w:r>
          </w:p>
          <w:p w14:paraId="236ED90C" w14:textId="77777777" w:rsidR="00C13A07" w:rsidRPr="0027721D" w:rsidRDefault="00C13A07" w:rsidP="00C13A07">
            <w:pPr>
              <w:rPr>
                <w:rFonts w:ascii="ＭＳ 明朝" w:hAnsi="ＭＳ 明朝"/>
                <w:szCs w:val="21"/>
              </w:rPr>
            </w:pPr>
            <w:r w:rsidRPr="0027721D">
              <w:rPr>
                <w:rFonts w:ascii="ＭＳ 明朝" w:hAnsi="ＭＳ 明朝" w:hint="eastAsia"/>
                <w:szCs w:val="21"/>
              </w:rPr>
              <w:t>（データおよび紙媒体各1部）</w:t>
            </w:r>
          </w:p>
        </w:tc>
      </w:tr>
      <w:tr w:rsidR="00C13A07" w:rsidRPr="0027721D" w14:paraId="7F2AA63F" w14:textId="77777777" w:rsidTr="00C13A07">
        <w:trPr>
          <w:trHeight w:val="575"/>
        </w:trPr>
        <w:tc>
          <w:tcPr>
            <w:tcW w:w="2410" w:type="dxa"/>
            <w:shd w:val="clear" w:color="auto" w:fill="auto"/>
          </w:tcPr>
          <w:p w14:paraId="2A1D32A7" w14:textId="77777777" w:rsidR="00C13A07" w:rsidRPr="0027721D" w:rsidRDefault="00C13A07" w:rsidP="00C13A07">
            <w:pPr>
              <w:rPr>
                <w:rFonts w:ascii="ＭＳ 明朝" w:hAnsi="ＭＳ 明朝"/>
                <w:szCs w:val="21"/>
              </w:rPr>
            </w:pPr>
            <w:r w:rsidRPr="0027721D">
              <w:rPr>
                <w:rFonts w:ascii="ＭＳ 明朝" w:hAnsi="ＭＳ 明朝" w:hint="eastAsia"/>
                <w:szCs w:val="21"/>
              </w:rPr>
              <w:t>工程写真、材料写真</w:t>
            </w:r>
          </w:p>
        </w:tc>
        <w:tc>
          <w:tcPr>
            <w:tcW w:w="5899" w:type="dxa"/>
            <w:shd w:val="clear" w:color="auto" w:fill="auto"/>
          </w:tcPr>
          <w:p w14:paraId="3D2CEA70" w14:textId="77777777" w:rsidR="00C13A07" w:rsidRPr="0027721D" w:rsidRDefault="00C13A07" w:rsidP="00C13A07">
            <w:pPr>
              <w:rPr>
                <w:rFonts w:ascii="ＭＳ 明朝" w:hAnsi="ＭＳ 明朝"/>
                <w:szCs w:val="21"/>
              </w:rPr>
            </w:pPr>
            <w:r w:rsidRPr="0027721D">
              <w:rPr>
                <w:rFonts w:ascii="ＭＳ 明朝" w:hAnsi="ＭＳ 明朝" w:hint="eastAsia"/>
                <w:szCs w:val="21"/>
              </w:rPr>
              <w:t>一式（データおよび紙媒体各1部。特に、材料がもれなく納品されたことが確認できるよう全て撮影すること）</w:t>
            </w:r>
          </w:p>
        </w:tc>
      </w:tr>
    </w:tbl>
    <w:p w14:paraId="28134040" w14:textId="77777777" w:rsidR="00A30A45" w:rsidRPr="0027721D" w:rsidRDefault="00A30A45" w:rsidP="00A30A45">
      <w:pPr>
        <w:rPr>
          <w:rFonts w:ascii="ＭＳ 明朝" w:hAnsi="ＭＳ 明朝"/>
        </w:rPr>
      </w:pPr>
    </w:p>
    <w:p w14:paraId="0594AC4C" w14:textId="1C734F6E" w:rsidR="00A30A45" w:rsidRPr="0027721D" w:rsidRDefault="00A30A45" w:rsidP="00A30A45">
      <w:pPr>
        <w:rPr>
          <w:rFonts w:ascii="ＭＳ 明朝" w:hAnsi="ＭＳ 明朝"/>
        </w:rPr>
      </w:pPr>
      <w:r w:rsidRPr="0027721D">
        <w:rPr>
          <w:rFonts w:ascii="ＭＳ 明朝" w:hAnsi="ＭＳ 明朝" w:hint="eastAsia"/>
        </w:rPr>
        <w:t>１</w:t>
      </w:r>
      <w:r w:rsidR="00C13A07" w:rsidRPr="0027721D">
        <w:rPr>
          <w:rFonts w:ascii="ＭＳ 明朝" w:hAnsi="ＭＳ 明朝" w:hint="eastAsia"/>
        </w:rPr>
        <w:t>４</w:t>
      </w:r>
      <w:r w:rsidRPr="0027721D">
        <w:rPr>
          <w:rFonts w:ascii="ＭＳ 明朝" w:hAnsi="ＭＳ 明朝" w:hint="eastAsia"/>
        </w:rPr>
        <w:t>．その他</w:t>
      </w:r>
    </w:p>
    <w:p w14:paraId="33A2994E" w14:textId="77777777" w:rsidR="00A30A45" w:rsidRPr="0027721D" w:rsidRDefault="00A30A45" w:rsidP="00C13A07">
      <w:pPr>
        <w:ind w:left="420" w:hangingChars="200" w:hanging="420"/>
        <w:rPr>
          <w:rFonts w:ascii="ＭＳ 明朝" w:hAnsi="ＭＳ 明朝"/>
        </w:rPr>
      </w:pPr>
      <w:r w:rsidRPr="0027721D">
        <w:rPr>
          <w:rFonts w:ascii="ＭＳ 明朝" w:hAnsi="ＭＳ 明朝" w:hint="eastAsia"/>
        </w:rPr>
        <w:t>(1) 作業開始にあたっては、速やかに当市と作業方法、作業スケジュール、作業体制及び作業分担等に関し、打ち合わせを行うこと。</w:t>
      </w:r>
    </w:p>
    <w:p w14:paraId="7FE019ED" w14:textId="77777777" w:rsidR="00A30A45" w:rsidRPr="0027721D" w:rsidRDefault="00A30A45" w:rsidP="00C13A07">
      <w:pPr>
        <w:ind w:leftChars="50" w:left="420" w:hangingChars="150" w:hanging="315"/>
        <w:rPr>
          <w:rFonts w:ascii="ＭＳ 明朝" w:hAnsi="ＭＳ 明朝"/>
        </w:rPr>
      </w:pPr>
      <w:r w:rsidRPr="0027721D">
        <w:rPr>
          <w:rFonts w:ascii="ＭＳ 明朝" w:hAnsi="ＭＳ 明朝" w:hint="eastAsia"/>
        </w:rPr>
        <w:t>(2) 作業担当者が交替する場合等は、事前に当市の同意を得ることとし、以後支障のないよう十分引き継ぎを行うこと。</w:t>
      </w:r>
    </w:p>
    <w:p w14:paraId="534F9C12" w14:textId="77777777" w:rsidR="00A30A45" w:rsidRPr="0027721D" w:rsidRDefault="00A30A45" w:rsidP="00C13A07">
      <w:pPr>
        <w:ind w:firstLineChars="50" w:firstLine="105"/>
        <w:rPr>
          <w:rFonts w:ascii="ＭＳ 明朝" w:hAnsi="ＭＳ 明朝"/>
        </w:rPr>
      </w:pPr>
      <w:r w:rsidRPr="0027721D">
        <w:rPr>
          <w:rFonts w:ascii="ＭＳ 明朝" w:hAnsi="ＭＳ 明朝" w:hint="eastAsia"/>
        </w:rPr>
        <w:t>(3) 作業上作成した資料については、適宜当市の確認を受けること。</w:t>
      </w:r>
    </w:p>
    <w:p w14:paraId="30234BDC" w14:textId="77777777" w:rsidR="00A30A45" w:rsidRPr="0027721D" w:rsidRDefault="00A30A45" w:rsidP="00C13A07">
      <w:pPr>
        <w:ind w:leftChars="50" w:left="105"/>
        <w:rPr>
          <w:rFonts w:ascii="ＭＳ 明朝" w:hAnsi="ＭＳ 明朝"/>
        </w:rPr>
      </w:pPr>
      <w:r w:rsidRPr="0027721D">
        <w:rPr>
          <w:rFonts w:ascii="ＭＳ 明朝" w:hAnsi="ＭＳ 明朝" w:hint="eastAsia"/>
        </w:rPr>
        <w:t>(4) 作業上必要な打ち合わせは、適宜行うこと。各作業の打ち合わせ結果は、速やかに議事録を作成し、当市にその都度提出すること。</w:t>
      </w:r>
    </w:p>
    <w:p w14:paraId="55221149" w14:textId="77777777" w:rsidR="00A30A45" w:rsidRPr="0027721D" w:rsidRDefault="00A30A45" w:rsidP="00C13A07">
      <w:pPr>
        <w:ind w:firstLineChars="50" w:firstLine="105"/>
        <w:rPr>
          <w:rFonts w:ascii="ＭＳ 明朝" w:hAnsi="ＭＳ 明朝"/>
        </w:rPr>
      </w:pPr>
      <w:r w:rsidRPr="0027721D">
        <w:rPr>
          <w:rFonts w:ascii="ＭＳ 明朝" w:hAnsi="ＭＳ 明朝" w:hint="eastAsia"/>
        </w:rPr>
        <w:t>(5) 現場での作業にあたっては、通常業務への影響が最小限となるように調整し、効率的に進めること。また、それぞれの作業場所の管理を行う職員の指示に従うとともに、それぞれの運用ルールに従うこと。</w:t>
      </w:r>
    </w:p>
    <w:p w14:paraId="46CF6282" w14:textId="6B6FC861" w:rsidR="00C13A07" w:rsidRPr="0027721D" w:rsidRDefault="00C13A07" w:rsidP="00C13A07">
      <w:pPr>
        <w:ind w:firstLineChars="50" w:firstLine="105"/>
        <w:rPr>
          <w:rFonts w:ascii="ＭＳ 明朝" w:hAnsi="ＭＳ 明朝"/>
        </w:rPr>
      </w:pPr>
      <w:r w:rsidRPr="0027721D">
        <w:rPr>
          <w:rFonts w:ascii="ＭＳ 明朝" w:hAnsi="ＭＳ 明朝" w:hint="eastAsia"/>
        </w:rPr>
        <w:t>(6) 納入時に排出される梱包材等については、受託者が回収し適切に処理すること。</w:t>
      </w:r>
    </w:p>
    <w:p w14:paraId="0319F8DE" w14:textId="7D8C5CF3" w:rsidR="00491B6A" w:rsidRPr="0027721D" w:rsidRDefault="00A30A45" w:rsidP="00C13A07">
      <w:pPr>
        <w:ind w:firstLineChars="50" w:firstLine="105"/>
        <w:rPr>
          <w:rFonts w:ascii="ＭＳ 明朝" w:hAnsi="ＭＳ 明朝"/>
        </w:rPr>
      </w:pPr>
      <w:r w:rsidRPr="00D32140">
        <w:rPr>
          <w:rFonts w:ascii="ＭＳ 明朝" w:hAnsi="ＭＳ 明朝" w:hint="eastAsia"/>
        </w:rPr>
        <w:t>(</w:t>
      </w:r>
      <w:r w:rsidR="00D87AED" w:rsidRPr="00D32140">
        <w:rPr>
          <w:rFonts w:ascii="ＭＳ 明朝" w:hAnsi="ＭＳ 明朝" w:hint="eastAsia"/>
        </w:rPr>
        <w:t>7</w:t>
      </w:r>
      <w:r w:rsidRPr="00D32140">
        <w:rPr>
          <w:rFonts w:ascii="ＭＳ 明朝" w:hAnsi="ＭＳ 明朝" w:hint="eastAsia"/>
        </w:rPr>
        <w:t xml:space="preserve">) </w:t>
      </w:r>
      <w:r w:rsidRPr="0027721D">
        <w:rPr>
          <w:rFonts w:ascii="ＭＳ 明朝" w:hAnsi="ＭＳ 明朝" w:hint="eastAsia"/>
        </w:rPr>
        <w:t>この仕様書に定めのない事項については、必要に応じ、当市及び賃貸人で協議の上、定めるものとする。</w:t>
      </w:r>
    </w:p>
    <w:sectPr w:rsidR="00491B6A" w:rsidRPr="0027721D" w:rsidSect="009E0FFA">
      <w:pgSz w:w="11906" w:h="16838"/>
      <w:pgMar w:top="1361" w:right="1134" w:bottom="1418" w:left="1134" w:header="851" w:footer="992" w:gutter="0"/>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50EF" w14:textId="77777777" w:rsidR="00B8720D" w:rsidRDefault="00B8720D">
      <w:r>
        <w:separator/>
      </w:r>
    </w:p>
  </w:endnote>
  <w:endnote w:type="continuationSeparator" w:id="0">
    <w:p w14:paraId="679025DA" w14:textId="77777777" w:rsidR="00B8720D" w:rsidRDefault="00B8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A7B85" w14:textId="77777777" w:rsidR="00B8720D" w:rsidRDefault="00B8720D">
      <w:r>
        <w:separator/>
      </w:r>
    </w:p>
  </w:footnote>
  <w:footnote w:type="continuationSeparator" w:id="0">
    <w:p w14:paraId="03FFB30A" w14:textId="77777777" w:rsidR="00B8720D" w:rsidRDefault="00B87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6A25008"/>
    <w:lvl w:ilvl="0" w:tplc="0D14306E">
      <w:start w:val="1"/>
      <w:numFmt w:val="decimalEnclosedCircle"/>
      <w:lvlText w:val="%1"/>
      <w:lvlJc w:val="left"/>
      <w:pPr>
        <w:ind w:left="927" w:hanging="360"/>
      </w:pPr>
      <w:rPr>
        <w:rFonts w:hint="default"/>
      </w:rPr>
    </w:lvl>
    <w:lvl w:ilvl="1" w:tplc="53AA2BAC">
      <w:start w:val="1"/>
      <w:numFmt w:val="aiueoFullWidth"/>
      <w:lvlText w:val="(%2)"/>
      <w:lvlJc w:val="left"/>
      <w:pPr>
        <w:ind w:left="1407" w:hanging="420"/>
      </w:pPr>
    </w:lvl>
    <w:lvl w:ilvl="2" w:tplc="F0C8DE92">
      <w:start w:val="1"/>
      <w:numFmt w:val="decimalEnclosedCircle"/>
      <w:lvlText w:val="%3"/>
      <w:lvlJc w:val="left"/>
      <w:pPr>
        <w:ind w:left="1827" w:hanging="420"/>
      </w:pPr>
    </w:lvl>
    <w:lvl w:ilvl="3" w:tplc="1DB4CE30">
      <w:start w:val="1"/>
      <w:numFmt w:val="decimal"/>
      <w:lvlText w:val="%4."/>
      <w:lvlJc w:val="left"/>
      <w:pPr>
        <w:ind w:left="2247" w:hanging="420"/>
      </w:pPr>
    </w:lvl>
    <w:lvl w:ilvl="4" w:tplc="7CAC36E4">
      <w:start w:val="1"/>
      <w:numFmt w:val="aiueoFullWidth"/>
      <w:lvlText w:val="(%5)"/>
      <w:lvlJc w:val="left"/>
      <w:pPr>
        <w:ind w:left="2667" w:hanging="420"/>
      </w:pPr>
    </w:lvl>
    <w:lvl w:ilvl="5" w:tplc="462085BE">
      <w:start w:val="1"/>
      <w:numFmt w:val="decimalEnclosedCircle"/>
      <w:lvlText w:val="%6"/>
      <w:lvlJc w:val="left"/>
      <w:pPr>
        <w:ind w:left="3087" w:hanging="420"/>
      </w:pPr>
    </w:lvl>
    <w:lvl w:ilvl="6" w:tplc="4CA01BCA">
      <w:start w:val="1"/>
      <w:numFmt w:val="decimal"/>
      <w:lvlText w:val="%7."/>
      <w:lvlJc w:val="left"/>
      <w:pPr>
        <w:ind w:left="3507" w:hanging="420"/>
      </w:pPr>
    </w:lvl>
    <w:lvl w:ilvl="7" w:tplc="70FCF352">
      <w:start w:val="1"/>
      <w:numFmt w:val="aiueoFullWidth"/>
      <w:lvlText w:val="(%8)"/>
      <w:lvlJc w:val="left"/>
      <w:pPr>
        <w:ind w:left="3927" w:hanging="420"/>
      </w:pPr>
    </w:lvl>
    <w:lvl w:ilvl="8" w:tplc="4398AE34">
      <w:start w:val="1"/>
      <w:numFmt w:val="decimalEnclosedCircle"/>
      <w:lvlText w:val="%9"/>
      <w:lvlJc w:val="left"/>
      <w:pPr>
        <w:ind w:left="4347" w:hanging="420"/>
      </w:pPr>
    </w:lvl>
  </w:abstractNum>
  <w:abstractNum w:abstractNumId="1" w15:restartNumberingAfterBreak="0">
    <w:nsid w:val="05856859"/>
    <w:multiLevelType w:val="hybridMultilevel"/>
    <w:tmpl w:val="D4E4CF12"/>
    <w:lvl w:ilvl="0" w:tplc="BD0627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6260589"/>
    <w:multiLevelType w:val="hybridMultilevel"/>
    <w:tmpl w:val="CB0404E6"/>
    <w:lvl w:ilvl="0" w:tplc="569AD2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F7E117C"/>
    <w:multiLevelType w:val="hybridMultilevel"/>
    <w:tmpl w:val="FC0CDD46"/>
    <w:lvl w:ilvl="0" w:tplc="3B745A42">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131E03"/>
    <w:multiLevelType w:val="hybridMultilevel"/>
    <w:tmpl w:val="4C388F2C"/>
    <w:lvl w:ilvl="0" w:tplc="AB5C5F6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8031884"/>
    <w:multiLevelType w:val="hybridMultilevel"/>
    <w:tmpl w:val="0AE684CE"/>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5BD82B1C"/>
    <w:multiLevelType w:val="hybridMultilevel"/>
    <w:tmpl w:val="08A88A48"/>
    <w:lvl w:ilvl="0" w:tplc="EE6E8356">
      <w:start w:val="1"/>
      <w:numFmt w:val="aiueoFullWidth"/>
      <w:lvlText w:val="(%1)"/>
      <w:lvlJc w:val="left"/>
      <w:pPr>
        <w:ind w:left="870" w:hanging="555"/>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1604535807">
    <w:abstractNumId w:val="0"/>
  </w:num>
  <w:num w:numId="2" w16cid:durableId="1104154391">
    <w:abstractNumId w:val="2"/>
  </w:num>
  <w:num w:numId="3" w16cid:durableId="1655602691">
    <w:abstractNumId w:val="4"/>
  </w:num>
  <w:num w:numId="4" w16cid:durableId="738946449">
    <w:abstractNumId w:val="1"/>
  </w:num>
  <w:num w:numId="5" w16cid:durableId="1730222340">
    <w:abstractNumId w:val="5"/>
  </w:num>
  <w:num w:numId="6" w16cid:durableId="1379860770">
    <w:abstractNumId w:val="3"/>
  </w:num>
  <w:num w:numId="7" w16cid:durableId="1590459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172"/>
  <w:displayHorizontalDrawingGridEvery w:val="0"/>
  <w:displayVerticalDrawingGridEvery w:val="2"/>
  <w:characterSpacingControl w:val="compressPunctuation"/>
  <w:hdrShapeDefaults>
    <o:shapedefaults v:ext="edit" spidmax="8806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E1"/>
    <w:rsid w:val="00014707"/>
    <w:rsid w:val="000228E5"/>
    <w:rsid w:val="00030DFE"/>
    <w:rsid w:val="0004016D"/>
    <w:rsid w:val="00062D0B"/>
    <w:rsid w:val="000741D1"/>
    <w:rsid w:val="00075B1E"/>
    <w:rsid w:val="000812C6"/>
    <w:rsid w:val="000E6C77"/>
    <w:rsid w:val="000E6D16"/>
    <w:rsid w:val="000F5762"/>
    <w:rsid w:val="00102652"/>
    <w:rsid w:val="00105F72"/>
    <w:rsid w:val="00113E40"/>
    <w:rsid w:val="00132698"/>
    <w:rsid w:val="00136AC2"/>
    <w:rsid w:val="00141658"/>
    <w:rsid w:val="0014778B"/>
    <w:rsid w:val="0015585D"/>
    <w:rsid w:val="00173A7F"/>
    <w:rsid w:val="00192BC6"/>
    <w:rsid w:val="001A2CF5"/>
    <w:rsid w:val="001B4FBC"/>
    <w:rsid w:val="001E4653"/>
    <w:rsid w:val="00204BFA"/>
    <w:rsid w:val="00213BB3"/>
    <w:rsid w:val="00220C13"/>
    <w:rsid w:val="00222CA6"/>
    <w:rsid w:val="00235052"/>
    <w:rsid w:val="00235D6B"/>
    <w:rsid w:val="00243497"/>
    <w:rsid w:val="0024629C"/>
    <w:rsid w:val="00247780"/>
    <w:rsid w:val="0027050C"/>
    <w:rsid w:val="00274668"/>
    <w:rsid w:val="002753F0"/>
    <w:rsid w:val="002771CA"/>
    <w:rsid w:val="0027721D"/>
    <w:rsid w:val="00293333"/>
    <w:rsid w:val="00295AF5"/>
    <w:rsid w:val="002A20B6"/>
    <w:rsid w:val="002A52C1"/>
    <w:rsid w:val="002B3151"/>
    <w:rsid w:val="002C17B9"/>
    <w:rsid w:val="002C3D5E"/>
    <w:rsid w:val="002C40B7"/>
    <w:rsid w:val="002C43E4"/>
    <w:rsid w:val="002D74AA"/>
    <w:rsid w:val="002E0D53"/>
    <w:rsid w:val="002E69C3"/>
    <w:rsid w:val="002F7FCC"/>
    <w:rsid w:val="003027E1"/>
    <w:rsid w:val="00303234"/>
    <w:rsid w:val="00311538"/>
    <w:rsid w:val="00312456"/>
    <w:rsid w:val="00323A9B"/>
    <w:rsid w:val="003378EC"/>
    <w:rsid w:val="00341BDC"/>
    <w:rsid w:val="00346288"/>
    <w:rsid w:val="00365496"/>
    <w:rsid w:val="003701AC"/>
    <w:rsid w:val="0037185E"/>
    <w:rsid w:val="00375C8E"/>
    <w:rsid w:val="00384AEF"/>
    <w:rsid w:val="00384B35"/>
    <w:rsid w:val="00387958"/>
    <w:rsid w:val="003A62A4"/>
    <w:rsid w:val="003C6D5C"/>
    <w:rsid w:val="003D4F39"/>
    <w:rsid w:val="0040158E"/>
    <w:rsid w:val="00402F8F"/>
    <w:rsid w:val="004254EA"/>
    <w:rsid w:val="00436E20"/>
    <w:rsid w:val="00457E91"/>
    <w:rsid w:val="00460C4A"/>
    <w:rsid w:val="004716A4"/>
    <w:rsid w:val="00491B6A"/>
    <w:rsid w:val="00494267"/>
    <w:rsid w:val="004C075E"/>
    <w:rsid w:val="004C3EFD"/>
    <w:rsid w:val="004D0F97"/>
    <w:rsid w:val="004D1D16"/>
    <w:rsid w:val="004D445E"/>
    <w:rsid w:val="004D5578"/>
    <w:rsid w:val="004F6166"/>
    <w:rsid w:val="00506624"/>
    <w:rsid w:val="005274F5"/>
    <w:rsid w:val="00536768"/>
    <w:rsid w:val="00547A8F"/>
    <w:rsid w:val="005557AA"/>
    <w:rsid w:val="0057034B"/>
    <w:rsid w:val="00572DB2"/>
    <w:rsid w:val="005A48DA"/>
    <w:rsid w:val="005D29F6"/>
    <w:rsid w:val="005D3B59"/>
    <w:rsid w:val="005E03DE"/>
    <w:rsid w:val="005F3A30"/>
    <w:rsid w:val="00603B49"/>
    <w:rsid w:val="00610C7B"/>
    <w:rsid w:val="00612779"/>
    <w:rsid w:val="00615F73"/>
    <w:rsid w:val="006170EF"/>
    <w:rsid w:val="0062688B"/>
    <w:rsid w:val="00630AC3"/>
    <w:rsid w:val="00661C2D"/>
    <w:rsid w:val="0066742E"/>
    <w:rsid w:val="00672695"/>
    <w:rsid w:val="00683E02"/>
    <w:rsid w:val="006938AA"/>
    <w:rsid w:val="006A1CF0"/>
    <w:rsid w:val="006B0FA9"/>
    <w:rsid w:val="006C3446"/>
    <w:rsid w:val="006C7CB7"/>
    <w:rsid w:val="006E233F"/>
    <w:rsid w:val="00721254"/>
    <w:rsid w:val="00722311"/>
    <w:rsid w:val="00767460"/>
    <w:rsid w:val="007778FB"/>
    <w:rsid w:val="007871B8"/>
    <w:rsid w:val="0079632E"/>
    <w:rsid w:val="00796CDA"/>
    <w:rsid w:val="007A4265"/>
    <w:rsid w:val="007A4E01"/>
    <w:rsid w:val="007B3A10"/>
    <w:rsid w:val="007B7D69"/>
    <w:rsid w:val="007C4BA9"/>
    <w:rsid w:val="007D5B1B"/>
    <w:rsid w:val="007D5C7F"/>
    <w:rsid w:val="007E31BE"/>
    <w:rsid w:val="007F1A5B"/>
    <w:rsid w:val="007F7908"/>
    <w:rsid w:val="0080249D"/>
    <w:rsid w:val="00802857"/>
    <w:rsid w:val="008028DD"/>
    <w:rsid w:val="0081547A"/>
    <w:rsid w:val="00832D2D"/>
    <w:rsid w:val="0086417D"/>
    <w:rsid w:val="0087005F"/>
    <w:rsid w:val="008854F2"/>
    <w:rsid w:val="00887C16"/>
    <w:rsid w:val="008D1CE2"/>
    <w:rsid w:val="008E03CD"/>
    <w:rsid w:val="008E201D"/>
    <w:rsid w:val="008E7B63"/>
    <w:rsid w:val="0090040E"/>
    <w:rsid w:val="00917A51"/>
    <w:rsid w:val="009377F0"/>
    <w:rsid w:val="00953BED"/>
    <w:rsid w:val="00954E8C"/>
    <w:rsid w:val="009740AE"/>
    <w:rsid w:val="0098603C"/>
    <w:rsid w:val="00986B05"/>
    <w:rsid w:val="00994213"/>
    <w:rsid w:val="009A2F2C"/>
    <w:rsid w:val="009E0FFA"/>
    <w:rsid w:val="00A14282"/>
    <w:rsid w:val="00A30A45"/>
    <w:rsid w:val="00A373C4"/>
    <w:rsid w:val="00A436DE"/>
    <w:rsid w:val="00A6659E"/>
    <w:rsid w:val="00AC3A26"/>
    <w:rsid w:val="00AD1C3D"/>
    <w:rsid w:val="00AE1DA8"/>
    <w:rsid w:val="00B0455D"/>
    <w:rsid w:val="00B05BF5"/>
    <w:rsid w:val="00B37928"/>
    <w:rsid w:val="00B57665"/>
    <w:rsid w:val="00B605CB"/>
    <w:rsid w:val="00B60C29"/>
    <w:rsid w:val="00B84831"/>
    <w:rsid w:val="00B85383"/>
    <w:rsid w:val="00B8720D"/>
    <w:rsid w:val="00BA1EC7"/>
    <w:rsid w:val="00BA3169"/>
    <w:rsid w:val="00BB473E"/>
    <w:rsid w:val="00BC7D7C"/>
    <w:rsid w:val="00BE355E"/>
    <w:rsid w:val="00C013E1"/>
    <w:rsid w:val="00C07D4C"/>
    <w:rsid w:val="00C13A07"/>
    <w:rsid w:val="00C213A2"/>
    <w:rsid w:val="00C2193E"/>
    <w:rsid w:val="00C30515"/>
    <w:rsid w:val="00C5109F"/>
    <w:rsid w:val="00C52A34"/>
    <w:rsid w:val="00CB1AC2"/>
    <w:rsid w:val="00CB6371"/>
    <w:rsid w:val="00D0233B"/>
    <w:rsid w:val="00D141FD"/>
    <w:rsid w:val="00D21459"/>
    <w:rsid w:val="00D32140"/>
    <w:rsid w:val="00D3773D"/>
    <w:rsid w:val="00D431C5"/>
    <w:rsid w:val="00D44F1E"/>
    <w:rsid w:val="00D45236"/>
    <w:rsid w:val="00D54072"/>
    <w:rsid w:val="00D60E14"/>
    <w:rsid w:val="00D7653C"/>
    <w:rsid w:val="00D87AED"/>
    <w:rsid w:val="00DA4CDF"/>
    <w:rsid w:val="00DD0167"/>
    <w:rsid w:val="00E377C0"/>
    <w:rsid w:val="00E4229E"/>
    <w:rsid w:val="00E44567"/>
    <w:rsid w:val="00E6691B"/>
    <w:rsid w:val="00E745F0"/>
    <w:rsid w:val="00E84B43"/>
    <w:rsid w:val="00EE35B4"/>
    <w:rsid w:val="00EF30A4"/>
    <w:rsid w:val="00F123A0"/>
    <w:rsid w:val="00F257DF"/>
    <w:rsid w:val="00F27D0C"/>
    <w:rsid w:val="00F72373"/>
    <w:rsid w:val="00F770C0"/>
    <w:rsid w:val="00F91D9B"/>
    <w:rsid w:val="00FB3647"/>
    <w:rsid w:val="00FC3B20"/>
    <w:rsid w:val="00FC58A5"/>
    <w:rsid w:val="00FF612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f" fillcolor="white">
      <v:fill color="white" on="f"/>
      <v:textbox inset="5.85pt,.7pt,5.85pt,.7pt"/>
    </o:shapedefaults>
    <o:shapelayout v:ext="edit">
      <o:idmap v:ext="edit" data="1"/>
    </o:shapelayout>
  </w:shapeDefaults>
  <w:decimalSymbol w:val="."/>
  <w:listSeparator w:val=","/>
  <w14:docId w14:val="0E103A0D"/>
  <w15:chartTrackingRefBased/>
  <w15:docId w15:val="{78E77913-16E8-4CB7-AC6A-13B5F2EC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3">
    <w:name w:val="heading 3"/>
    <w:basedOn w:val="a"/>
    <w:next w:val="a"/>
    <w:link w:val="30"/>
    <w:qFormat/>
    <w:pPr>
      <w:keepNext/>
      <w:ind w:leftChars="200" w:left="200"/>
      <w:outlineLvl w:val="2"/>
    </w:pPr>
    <w:rPr>
      <w:rFonts w:ascii="Arial" w:eastAsia="ＭＳ ゴシック" w:hAnsi="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lang w:val="en-US" w:eastAsia="ja-JP"/>
    </w:rPr>
  </w:style>
  <w:style w:type="paragraph" w:styleId="a4">
    <w:name w:val="annotation text"/>
    <w:basedOn w:val="a"/>
    <w:semiHidden/>
    <w:pPr>
      <w:jc w:val="left"/>
    </w:pPr>
  </w:style>
  <w:style w:type="paragraph" w:styleId="a5">
    <w:name w:val="Block Text"/>
    <w:basedOn w:val="a"/>
    <w:pPr>
      <w:ind w:left="540" w:right="104"/>
    </w:pPr>
    <w:rPr>
      <w:rFonts w:ascii="ＭＳ Ｐゴシック" w:eastAsia="ＭＳ Ｐゴシック" w:hAnsi="ＭＳ Ｐゴシック"/>
      <w:sz w:val="20"/>
    </w:rPr>
  </w:style>
  <w:style w:type="character" w:styleId="a6">
    <w:name w:val="Hyperlink"/>
    <w:rPr>
      <w:color w:val="003399"/>
      <w:u w:val="single"/>
      <w:lang w:val="en-US" w:eastAsia="ja-JP"/>
    </w:rPr>
  </w:style>
  <w:style w:type="paragraph" w:styleId="a7">
    <w:name w:val="header"/>
    <w:basedOn w:val="a"/>
    <w:pPr>
      <w:tabs>
        <w:tab w:val="center" w:pos="4252"/>
        <w:tab w:val="right" w:pos="8504"/>
      </w:tabs>
      <w:snapToGrid w:val="0"/>
    </w:pPr>
  </w:style>
  <w:style w:type="character" w:customStyle="1" w:styleId="1">
    <w:name w:val="(文字) (文字)1"/>
    <w:rPr>
      <w:kern w:val="2"/>
      <w:sz w:val="21"/>
      <w:lang w:val="en-US" w:eastAsia="ja-JP"/>
    </w:rPr>
  </w:style>
  <w:style w:type="paragraph" w:styleId="a8">
    <w:name w:val="footer"/>
    <w:basedOn w:val="a"/>
    <w:pPr>
      <w:tabs>
        <w:tab w:val="center" w:pos="4252"/>
        <w:tab w:val="right" w:pos="8504"/>
      </w:tabs>
      <w:snapToGrid w:val="0"/>
    </w:pPr>
  </w:style>
  <w:style w:type="character" w:customStyle="1" w:styleId="a9">
    <w:name w:val="(文字) (文字)"/>
    <w:rPr>
      <w:kern w:val="2"/>
      <w:sz w:val="21"/>
      <w:lang w:val="en-US" w:eastAsia="ja-JP"/>
    </w:rPr>
  </w:style>
  <w:style w:type="character" w:styleId="aa">
    <w:name w:val="FollowedHyperlink"/>
    <w:rPr>
      <w:color w:val="800080"/>
      <w:u w:val="single"/>
      <w:lang w:val="en-US" w:eastAsia="ja-JP"/>
    </w:rPr>
  </w:style>
  <w:style w:type="paragraph" w:styleId="ab">
    <w:name w:val="List Paragraph"/>
    <w:basedOn w:val="a"/>
    <w:qFormat/>
    <w:pPr>
      <w:ind w:leftChars="400" w:left="840"/>
    </w:p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lang w:val="en-US" w:eastAsia="ja-JP"/>
    </w:rPr>
  </w:style>
  <w:style w:type="character" w:customStyle="1" w:styleId="30">
    <w:name w:val="見出し 3 (文字)"/>
    <w:link w:val="3"/>
    <w:rPr>
      <w:rFonts w:ascii="Arial" w:eastAsia="ＭＳ ゴシック" w:hAnsi="Arial"/>
      <w:sz w:val="22"/>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uiPriority w:val="39"/>
    <w:rsid w:val="0043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3886">
      <w:bodyDiv w:val="1"/>
      <w:marLeft w:val="0"/>
      <w:marRight w:val="0"/>
      <w:marTop w:val="0"/>
      <w:marBottom w:val="0"/>
      <w:divBdr>
        <w:top w:val="none" w:sz="0" w:space="0" w:color="auto"/>
        <w:left w:val="none" w:sz="0" w:space="0" w:color="auto"/>
        <w:bottom w:val="none" w:sz="0" w:space="0" w:color="auto"/>
        <w:right w:val="none" w:sz="0" w:space="0" w:color="auto"/>
      </w:divBdr>
    </w:div>
    <w:div w:id="208303019">
      <w:bodyDiv w:val="1"/>
      <w:marLeft w:val="0"/>
      <w:marRight w:val="0"/>
      <w:marTop w:val="0"/>
      <w:marBottom w:val="0"/>
      <w:divBdr>
        <w:top w:val="none" w:sz="0" w:space="0" w:color="auto"/>
        <w:left w:val="none" w:sz="0" w:space="0" w:color="auto"/>
        <w:bottom w:val="none" w:sz="0" w:space="0" w:color="auto"/>
        <w:right w:val="none" w:sz="0" w:space="0" w:color="auto"/>
      </w:divBdr>
    </w:div>
    <w:div w:id="223492958">
      <w:bodyDiv w:val="1"/>
      <w:marLeft w:val="0"/>
      <w:marRight w:val="0"/>
      <w:marTop w:val="0"/>
      <w:marBottom w:val="0"/>
      <w:divBdr>
        <w:top w:val="none" w:sz="0" w:space="0" w:color="auto"/>
        <w:left w:val="none" w:sz="0" w:space="0" w:color="auto"/>
        <w:bottom w:val="none" w:sz="0" w:space="0" w:color="auto"/>
        <w:right w:val="none" w:sz="0" w:space="0" w:color="auto"/>
      </w:divBdr>
    </w:div>
    <w:div w:id="232931824">
      <w:bodyDiv w:val="1"/>
      <w:marLeft w:val="0"/>
      <w:marRight w:val="0"/>
      <w:marTop w:val="0"/>
      <w:marBottom w:val="0"/>
      <w:divBdr>
        <w:top w:val="none" w:sz="0" w:space="0" w:color="auto"/>
        <w:left w:val="none" w:sz="0" w:space="0" w:color="auto"/>
        <w:bottom w:val="none" w:sz="0" w:space="0" w:color="auto"/>
        <w:right w:val="none" w:sz="0" w:space="0" w:color="auto"/>
      </w:divBdr>
    </w:div>
    <w:div w:id="502017496">
      <w:bodyDiv w:val="1"/>
      <w:marLeft w:val="0"/>
      <w:marRight w:val="0"/>
      <w:marTop w:val="0"/>
      <w:marBottom w:val="0"/>
      <w:divBdr>
        <w:top w:val="none" w:sz="0" w:space="0" w:color="auto"/>
        <w:left w:val="none" w:sz="0" w:space="0" w:color="auto"/>
        <w:bottom w:val="none" w:sz="0" w:space="0" w:color="auto"/>
        <w:right w:val="none" w:sz="0" w:space="0" w:color="auto"/>
      </w:divBdr>
    </w:div>
    <w:div w:id="731927239">
      <w:bodyDiv w:val="1"/>
      <w:marLeft w:val="0"/>
      <w:marRight w:val="0"/>
      <w:marTop w:val="0"/>
      <w:marBottom w:val="0"/>
      <w:divBdr>
        <w:top w:val="none" w:sz="0" w:space="0" w:color="auto"/>
        <w:left w:val="none" w:sz="0" w:space="0" w:color="auto"/>
        <w:bottom w:val="none" w:sz="0" w:space="0" w:color="auto"/>
        <w:right w:val="none" w:sz="0" w:space="0" w:color="auto"/>
      </w:divBdr>
    </w:div>
    <w:div w:id="848954693">
      <w:bodyDiv w:val="1"/>
      <w:marLeft w:val="0"/>
      <w:marRight w:val="0"/>
      <w:marTop w:val="0"/>
      <w:marBottom w:val="0"/>
      <w:divBdr>
        <w:top w:val="none" w:sz="0" w:space="0" w:color="auto"/>
        <w:left w:val="none" w:sz="0" w:space="0" w:color="auto"/>
        <w:bottom w:val="none" w:sz="0" w:space="0" w:color="auto"/>
        <w:right w:val="none" w:sz="0" w:space="0" w:color="auto"/>
      </w:divBdr>
    </w:div>
    <w:div w:id="890071177">
      <w:bodyDiv w:val="1"/>
      <w:marLeft w:val="0"/>
      <w:marRight w:val="0"/>
      <w:marTop w:val="0"/>
      <w:marBottom w:val="0"/>
      <w:divBdr>
        <w:top w:val="none" w:sz="0" w:space="0" w:color="auto"/>
        <w:left w:val="none" w:sz="0" w:space="0" w:color="auto"/>
        <w:bottom w:val="none" w:sz="0" w:space="0" w:color="auto"/>
        <w:right w:val="none" w:sz="0" w:space="0" w:color="auto"/>
      </w:divBdr>
    </w:div>
    <w:div w:id="903026057">
      <w:bodyDiv w:val="1"/>
      <w:marLeft w:val="0"/>
      <w:marRight w:val="0"/>
      <w:marTop w:val="0"/>
      <w:marBottom w:val="0"/>
      <w:divBdr>
        <w:top w:val="none" w:sz="0" w:space="0" w:color="auto"/>
        <w:left w:val="none" w:sz="0" w:space="0" w:color="auto"/>
        <w:bottom w:val="none" w:sz="0" w:space="0" w:color="auto"/>
        <w:right w:val="none" w:sz="0" w:space="0" w:color="auto"/>
      </w:divBdr>
    </w:div>
    <w:div w:id="944460011">
      <w:bodyDiv w:val="1"/>
      <w:marLeft w:val="0"/>
      <w:marRight w:val="0"/>
      <w:marTop w:val="0"/>
      <w:marBottom w:val="0"/>
      <w:divBdr>
        <w:top w:val="none" w:sz="0" w:space="0" w:color="auto"/>
        <w:left w:val="none" w:sz="0" w:space="0" w:color="auto"/>
        <w:bottom w:val="none" w:sz="0" w:space="0" w:color="auto"/>
        <w:right w:val="none" w:sz="0" w:space="0" w:color="auto"/>
      </w:divBdr>
    </w:div>
    <w:div w:id="1050809522">
      <w:bodyDiv w:val="1"/>
      <w:marLeft w:val="0"/>
      <w:marRight w:val="0"/>
      <w:marTop w:val="0"/>
      <w:marBottom w:val="0"/>
      <w:divBdr>
        <w:top w:val="none" w:sz="0" w:space="0" w:color="auto"/>
        <w:left w:val="none" w:sz="0" w:space="0" w:color="auto"/>
        <w:bottom w:val="none" w:sz="0" w:space="0" w:color="auto"/>
        <w:right w:val="none" w:sz="0" w:space="0" w:color="auto"/>
      </w:divBdr>
    </w:div>
    <w:div w:id="1106969053">
      <w:bodyDiv w:val="1"/>
      <w:marLeft w:val="0"/>
      <w:marRight w:val="0"/>
      <w:marTop w:val="0"/>
      <w:marBottom w:val="0"/>
      <w:divBdr>
        <w:top w:val="none" w:sz="0" w:space="0" w:color="auto"/>
        <w:left w:val="none" w:sz="0" w:space="0" w:color="auto"/>
        <w:bottom w:val="none" w:sz="0" w:space="0" w:color="auto"/>
        <w:right w:val="none" w:sz="0" w:space="0" w:color="auto"/>
      </w:divBdr>
    </w:div>
    <w:div w:id="1178696700">
      <w:bodyDiv w:val="1"/>
      <w:marLeft w:val="0"/>
      <w:marRight w:val="0"/>
      <w:marTop w:val="0"/>
      <w:marBottom w:val="0"/>
      <w:divBdr>
        <w:top w:val="none" w:sz="0" w:space="0" w:color="auto"/>
        <w:left w:val="none" w:sz="0" w:space="0" w:color="auto"/>
        <w:bottom w:val="none" w:sz="0" w:space="0" w:color="auto"/>
        <w:right w:val="none" w:sz="0" w:space="0" w:color="auto"/>
      </w:divBdr>
    </w:div>
    <w:div w:id="1373266635">
      <w:bodyDiv w:val="1"/>
      <w:marLeft w:val="0"/>
      <w:marRight w:val="0"/>
      <w:marTop w:val="0"/>
      <w:marBottom w:val="0"/>
      <w:divBdr>
        <w:top w:val="none" w:sz="0" w:space="0" w:color="auto"/>
        <w:left w:val="none" w:sz="0" w:space="0" w:color="auto"/>
        <w:bottom w:val="none" w:sz="0" w:space="0" w:color="auto"/>
        <w:right w:val="none" w:sz="0" w:space="0" w:color="auto"/>
      </w:divBdr>
    </w:div>
    <w:div w:id="1404985874">
      <w:bodyDiv w:val="1"/>
      <w:marLeft w:val="0"/>
      <w:marRight w:val="0"/>
      <w:marTop w:val="0"/>
      <w:marBottom w:val="0"/>
      <w:divBdr>
        <w:top w:val="none" w:sz="0" w:space="0" w:color="auto"/>
        <w:left w:val="none" w:sz="0" w:space="0" w:color="auto"/>
        <w:bottom w:val="none" w:sz="0" w:space="0" w:color="auto"/>
        <w:right w:val="none" w:sz="0" w:space="0" w:color="auto"/>
      </w:divBdr>
    </w:div>
    <w:div w:id="1547135892">
      <w:bodyDiv w:val="1"/>
      <w:marLeft w:val="0"/>
      <w:marRight w:val="0"/>
      <w:marTop w:val="0"/>
      <w:marBottom w:val="0"/>
      <w:divBdr>
        <w:top w:val="none" w:sz="0" w:space="0" w:color="auto"/>
        <w:left w:val="none" w:sz="0" w:space="0" w:color="auto"/>
        <w:bottom w:val="none" w:sz="0" w:space="0" w:color="auto"/>
        <w:right w:val="none" w:sz="0" w:space="0" w:color="auto"/>
      </w:divBdr>
    </w:div>
    <w:div w:id="1570000984">
      <w:bodyDiv w:val="1"/>
      <w:marLeft w:val="0"/>
      <w:marRight w:val="0"/>
      <w:marTop w:val="0"/>
      <w:marBottom w:val="0"/>
      <w:divBdr>
        <w:top w:val="none" w:sz="0" w:space="0" w:color="auto"/>
        <w:left w:val="none" w:sz="0" w:space="0" w:color="auto"/>
        <w:bottom w:val="none" w:sz="0" w:space="0" w:color="auto"/>
        <w:right w:val="none" w:sz="0" w:space="0" w:color="auto"/>
      </w:divBdr>
    </w:div>
    <w:div w:id="1743215418">
      <w:bodyDiv w:val="1"/>
      <w:marLeft w:val="0"/>
      <w:marRight w:val="0"/>
      <w:marTop w:val="0"/>
      <w:marBottom w:val="0"/>
      <w:divBdr>
        <w:top w:val="none" w:sz="0" w:space="0" w:color="auto"/>
        <w:left w:val="none" w:sz="0" w:space="0" w:color="auto"/>
        <w:bottom w:val="none" w:sz="0" w:space="0" w:color="auto"/>
        <w:right w:val="none" w:sz="0" w:space="0" w:color="auto"/>
      </w:divBdr>
    </w:div>
    <w:div w:id="1819607989">
      <w:bodyDiv w:val="1"/>
      <w:marLeft w:val="0"/>
      <w:marRight w:val="0"/>
      <w:marTop w:val="0"/>
      <w:marBottom w:val="0"/>
      <w:divBdr>
        <w:top w:val="none" w:sz="0" w:space="0" w:color="auto"/>
        <w:left w:val="none" w:sz="0" w:space="0" w:color="auto"/>
        <w:bottom w:val="none" w:sz="0" w:space="0" w:color="auto"/>
        <w:right w:val="none" w:sz="0" w:space="0" w:color="auto"/>
      </w:divBdr>
    </w:div>
    <w:div w:id="1834175806">
      <w:bodyDiv w:val="1"/>
      <w:marLeft w:val="0"/>
      <w:marRight w:val="0"/>
      <w:marTop w:val="0"/>
      <w:marBottom w:val="0"/>
      <w:divBdr>
        <w:top w:val="none" w:sz="0" w:space="0" w:color="auto"/>
        <w:left w:val="none" w:sz="0" w:space="0" w:color="auto"/>
        <w:bottom w:val="none" w:sz="0" w:space="0" w:color="auto"/>
        <w:right w:val="none" w:sz="0" w:space="0" w:color="auto"/>
      </w:divBdr>
    </w:div>
    <w:div w:id="1891307178">
      <w:bodyDiv w:val="1"/>
      <w:marLeft w:val="0"/>
      <w:marRight w:val="0"/>
      <w:marTop w:val="0"/>
      <w:marBottom w:val="0"/>
      <w:divBdr>
        <w:top w:val="none" w:sz="0" w:space="0" w:color="auto"/>
        <w:left w:val="none" w:sz="0" w:space="0" w:color="auto"/>
        <w:bottom w:val="none" w:sz="0" w:space="0" w:color="auto"/>
        <w:right w:val="none" w:sz="0" w:space="0" w:color="auto"/>
      </w:divBdr>
    </w:div>
    <w:div w:id="209836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D60F1-3CF3-4AA4-A578-7F18A4FA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7</Pages>
  <Words>5053</Words>
  <Characters>995</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仕　　様　　書</vt:lpstr>
    </vt:vector>
  </TitlesOfParts>
  <Company>企画調整課</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subject/>
  <dc:creator>矢本町役場</dc:creator>
  <cp:keywords/>
  <dc:description/>
  <cp:lastModifiedBy>阿部 翔人</cp:lastModifiedBy>
  <cp:revision>62</cp:revision>
  <cp:lastPrinted>2024-11-01T00:16:00Z</cp:lastPrinted>
  <dcterms:created xsi:type="dcterms:W3CDTF">2021-07-12T07:17:00Z</dcterms:created>
  <dcterms:modified xsi:type="dcterms:W3CDTF">2024-11-01T00:20:00Z</dcterms:modified>
  <cp:category/>
  <cp:contentStatus/>
</cp:coreProperties>
</file>